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E4BF6" w14:paraId="79F65607" w14:textId="77777777">
        <w:tc>
          <w:tcPr>
            <w:tcW w:w="509" w:type="dxa"/>
          </w:tcPr>
          <w:p w14:paraId="5CAD42E8" w14:textId="77777777" w:rsidR="006E4BF6"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DECA156" w14:textId="77777777" w:rsidR="006E4BF6" w:rsidRDefault="00000000">
            <w:pPr>
              <w:pStyle w:val="affff2"/>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Pr>
                <w:rFonts w:ascii="Times New Roman" w:eastAsia="黑体" w:hAnsi="Times New Roman" w:hint="eastAsia"/>
                <w:sz w:val="21"/>
                <w:szCs w:val="21"/>
              </w:rPr>
              <w:t>XX.</w:t>
            </w:r>
            <w:proofErr w:type="gramStart"/>
            <w:r>
              <w:rPr>
                <w:rFonts w:ascii="Times New Roman" w:eastAsia="黑体" w:hAnsi="Times New Roman" w:hint="eastAsia"/>
                <w:sz w:val="21"/>
                <w:szCs w:val="21"/>
              </w:rPr>
              <w:t>XX.XX</w:t>
            </w:r>
            <w:proofErr w:type="gramEnd"/>
          </w:p>
        </w:tc>
      </w:tr>
      <w:tr w:rsidR="006E4BF6" w14:paraId="56CF5CA4" w14:textId="77777777">
        <w:tc>
          <w:tcPr>
            <w:tcW w:w="509" w:type="dxa"/>
          </w:tcPr>
          <w:p w14:paraId="7A4F390F" w14:textId="77777777" w:rsidR="006E4BF6"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6E4BF6" w14:paraId="3EDF8197" w14:textId="77777777">
              <w:trPr>
                <w:trHeight w:hRule="exact" w:val="1021"/>
              </w:trPr>
              <w:tc>
                <w:tcPr>
                  <w:tcW w:w="9242" w:type="dxa"/>
                  <w:vAlign w:val="center"/>
                </w:tcPr>
                <w:p w14:paraId="4C4CF1A7" w14:textId="77777777" w:rsidR="006E4BF6" w:rsidRDefault="00000000" w:rsidP="00225660">
                  <w:pPr>
                    <w:pStyle w:val="afffff4"/>
                    <w:framePr w:w="0" w:hRule="auto" w:wrap="auto" w:hAnchor="text" w:xAlign="left" w:yAlign="inline" w:anchorLock="0"/>
                    <w:ind w:left="420" w:right="624"/>
                    <w:rPr>
                      <w:rFonts w:ascii="宋体" w:hAnsi="宋体" w:hint="eastAsia"/>
                      <w:sz w:val="28"/>
                      <w:szCs w:val="28"/>
                    </w:rPr>
                  </w:pPr>
                  <w:r>
                    <w:rPr>
                      <w:sz w:val="21"/>
                      <w:szCs w:val="21"/>
                    </w:rPr>
                    <w:t xml:space="preserve"> </w:t>
                  </w:r>
                </w:p>
              </w:tc>
            </w:tr>
          </w:tbl>
          <w:p w14:paraId="1F7B433E" w14:textId="110D797B" w:rsidR="006E4BF6" w:rsidRDefault="002B25D6">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hint="eastAsia"/>
                <w:sz w:val="21"/>
                <w:szCs w:val="21"/>
              </w:rPr>
              <w:t>XX</w:t>
            </w:r>
          </w:p>
        </w:tc>
      </w:tr>
    </w:tbl>
    <w:bookmarkStart w:id="0" w:name="_Hlk26473981"/>
    <w:p w14:paraId="6C21E57A" w14:textId="77777777" w:rsidR="006E4BF6" w:rsidRDefault="00000000">
      <w:pPr>
        <w:pStyle w:val="afffff5"/>
        <w:framePr w:w="9639" w:h="1033" w:hRule="exact" w:hSpace="181" w:vSpace="181" w:wrap="around" w:hAnchor="page" w:x="1305" w:y="2269"/>
        <w:rPr>
          <w:rFonts w:ascii="黑体" w:eastAsia="黑体" w:hAnsi="黑体" w:hint="eastAsia"/>
          <w:b w:val="0"/>
          <w:bCs w:val="0"/>
          <w:w w:val="100"/>
          <w:sz w:val="72"/>
          <w:szCs w:val="72"/>
        </w:rPr>
      </w:pPr>
      <w:r>
        <w:rPr>
          <w:rFonts w:ascii="黑体" w:eastAsia="黑体"/>
          <w:b w:val="0"/>
          <w:w w:val="100"/>
          <w:sz w:val="72"/>
          <w:szCs w:val="72"/>
        </w:rPr>
        <w:fldChar w:fldCharType="begin">
          <w:ffData>
            <w:name w:val="c2"/>
            <w:enabled/>
            <w:calcOnExit w:val="0"/>
            <w:textInput/>
          </w:ffData>
        </w:fldChar>
      </w:r>
      <w:bookmarkStart w:id="1" w:name="c2"/>
      <w:r>
        <w:rPr>
          <w:rFonts w:ascii="黑体" w:eastAsia="黑体"/>
          <w:b w:val="0"/>
          <w:w w:val="100"/>
          <w:sz w:val="72"/>
          <w:szCs w:val="72"/>
        </w:rPr>
        <w:instrText xml:space="preserve"> FORMTEXT </w:instrText>
      </w:r>
      <w:r>
        <w:rPr>
          <w:rFonts w:ascii="黑体" w:eastAsia="黑体"/>
          <w:b w:val="0"/>
          <w:w w:val="100"/>
          <w:sz w:val="72"/>
          <w:szCs w:val="72"/>
        </w:rPr>
      </w:r>
      <w:r>
        <w:rPr>
          <w:rFonts w:ascii="黑体" w:eastAsia="黑体"/>
          <w:b w:val="0"/>
          <w:w w:val="100"/>
          <w:sz w:val="72"/>
          <w:szCs w:val="72"/>
        </w:rPr>
        <w:fldChar w:fldCharType="separate"/>
      </w:r>
      <w:r>
        <w:rPr>
          <w:rFonts w:ascii="黑体" w:eastAsia="黑体" w:hint="eastAsia"/>
          <w:b w:val="0"/>
          <w:w w:val="100"/>
          <w:sz w:val="72"/>
          <w:szCs w:val="72"/>
        </w:rPr>
        <w:t>团体标准</w:t>
      </w:r>
      <w:r>
        <w:rPr>
          <w:rFonts w:ascii="黑体" w:eastAsia="黑体"/>
          <w:b w:val="0"/>
          <w:w w:val="100"/>
          <w:sz w:val="72"/>
          <w:szCs w:val="72"/>
        </w:rPr>
        <w:fldChar w:fldCharType="end"/>
      </w:r>
      <w:bookmarkEnd w:id="1"/>
    </w:p>
    <w:bookmarkEnd w:id="0"/>
    <w:p w14:paraId="6B6D7AB8" w14:textId="77777777" w:rsidR="006E4BF6" w:rsidRDefault="006E4BF6">
      <w:pPr>
        <w:pStyle w:val="affffffffff7"/>
        <w:framePr w:wrap="auto"/>
      </w:pPr>
    </w:p>
    <w:p w14:paraId="6209D95B" w14:textId="0187DB4C" w:rsidR="006E4BF6" w:rsidRDefault="00000000">
      <w:pPr>
        <w:pStyle w:val="affffffffff7"/>
        <w:framePr w:wrap="auto"/>
      </w:pPr>
      <w:r>
        <w:t>T/</w:t>
      </w:r>
      <w:r>
        <w:fldChar w:fldCharType="begin">
          <w:ffData>
            <w:name w:val="文字1"/>
            <w:enabled/>
            <w:calcOnExit w:val="0"/>
            <w:textInput>
              <w:default w:val="XXX"/>
            </w:textInput>
          </w:ffData>
        </w:fldChar>
      </w:r>
      <w:bookmarkStart w:id="2" w:name="文字1"/>
      <w:r>
        <w:instrText xml:space="preserve"> FORMTEXT </w:instrText>
      </w:r>
      <w:r>
        <w:fldChar w:fldCharType="separate"/>
      </w:r>
      <w:r>
        <w:rPr>
          <w:rFonts w:hint="eastAsia"/>
        </w:rPr>
        <w:t>CCPITCSC</w:t>
      </w:r>
      <w:r>
        <w:fldChar w:fldCharType="end"/>
      </w:r>
      <w:bookmarkEnd w:id="2"/>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rsidR="00015AFB">
        <w:rPr>
          <w:rFonts w:hint="eastAsia"/>
        </w:rPr>
        <w:t>2025</w:t>
      </w:r>
    </w:p>
    <w:p w14:paraId="2EE46348" w14:textId="77777777" w:rsidR="006E4BF6" w:rsidRDefault="00000000">
      <w:pPr>
        <w:spacing w:line="240" w:lineRule="auto"/>
        <w:rPr>
          <w:rFonts w:ascii="黑体" w:eastAsia="黑体" w:hAnsi="黑体" w:hint="eastAsia"/>
          <w:kern w:val="0"/>
          <w:sz w:val="10"/>
          <w:szCs w:val="10"/>
        </w:rPr>
      </w:pPr>
      <w:r>
        <w:rPr>
          <w:noProof/>
        </w:rPr>
        <w:drawing>
          <wp:anchor distT="0" distB="0" distL="114300" distR="114300" simplePos="0" relativeHeight="251661312" behindDoc="0" locked="0" layoutInCell="1" allowOverlap="1" wp14:anchorId="368E246A" wp14:editId="55894A93">
            <wp:simplePos x="0" y="0"/>
            <wp:positionH relativeFrom="column">
              <wp:posOffset>4088702</wp:posOffset>
            </wp:positionH>
            <wp:positionV relativeFrom="paragraph">
              <wp:posOffset>-1268730</wp:posOffset>
            </wp:positionV>
            <wp:extent cx="1840191" cy="1647825"/>
            <wp:effectExtent l="0" t="0" r="0" b="0"/>
            <wp:wrapNone/>
            <wp:docPr id="1533115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153" name="图片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4066" cy="1651295"/>
                    </a:xfrm>
                    <a:prstGeom prst="rect">
                      <a:avLst/>
                    </a:prstGeom>
                  </pic:spPr>
                </pic:pic>
              </a:graphicData>
            </a:graphic>
            <wp14:sizeRelH relativeFrom="margin">
              <wp14:pctWidth>0</wp14:pctWidth>
            </wp14:sizeRelH>
            <wp14:sizeRelV relativeFrom="margin">
              <wp14:pctHeight>0</wp14:pctHeight>
            </wp14:sizeRelV>
          </wp:anchor>
        </w:drawing>
      </w: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69306B1" wp14:editId="6174853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AC1983A" w14:textId="77777777" w:rsidR="006E4BF6" w:rsidRDefault="006E4BF6">
      <w:pPr>
        <w:pStyle w:val="afffff5"/>
        <w:framePr w:w="9639" w:h="6976" w:hRule="exact" w:hSpace="0" w:vSpace="0" w:wrap="around" w:hAnchor="page" w:y="6408"/>
        <w:jc w:val="center"/>
        <w:rPr>
          <w:rFonts w:ascii="黑体" w:eastAsia="黑体" w:hAnsi="黑体" w:hint="eastAsia"/>
          <w:b w:val="0"/>
          <w:bCs w:val="0"/>
          <w:w w:val="100"/>
        </w:rPr>
      </w:pPr>
    </w:p>
    <w:p w14:paraId="3FF99F18" w14:textId="77777777" w:rsidR="006E4BF6" w:rsidRDefault="00000000">
      <w:pPr>
        <w:pStyle w:val="affffffffff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4" w:name="CSTD_NAME"/>
      <w:r>
        <w:instrText xml:space="preserve"> FORMTEXT </w:instrText>
      </w:r>
      <w:r>
        <w:fldChar w:fldCharType="separate"/>
      </w:r>
      <w:r>
        <w:rPr>
          <w:rFonts w:hint="eastAsia"/>
        </w:rPr>
        <w:t>数字贸易开放型产教融合实践中心建设与运营管理规范</w:t>
      </w:r>
      <w:r>
        <w:fldChar w:fldCharType="end"/>
      </w:r>
      <w:bookmarkEnd w:id="4"/>
    </w:p>
    <w:p w14:paraId="66593422" w14:textId="77777777" w:rsidR="006E4BF6" w:rsidRDefault="006E4BF6">
      <w:pPr>
        <w:framePr w:w="9639" w:h="6974" w:hRule="exact" w:wrap="around" w:vAnchor="page" w:hAnchor="page" w:x="1419" w:y="6408" w:anchorLock="1"/>
        <w:ind w:left="-1418"/>
      </w:pPr>
    </w:p>
    <w:p w14:paraId="0731E315" w14:textId="2D7E94B7" w:rsidR="006E4BF6" w:rsidRDefault="00000000">
      <w:pPr>
        <w:pStyle w:val="afffffffd"/>
        <w:framePr w:w="9639" w:h="6974" w:hRule="exact" w:wrap="around" w:vAnchor="page" w:hAnchor="page" w:x="1419" w:y="6408" w:anchorLock="1"/>
        <w:textAlignment w:val="bottom"/>
        <w:rPr>
          <w:rFonts w:eastAsia="黑体"/>
          <w:szCs w:val="28"/>
        </w:rPr>
      </w:pPr>
      <w:r>
        <w:rPr>
          <w:rFonts w:eastAsia="黑体" w:hint="eastAsia"/>
          <w:szCs w:val="28"/>
        </w:rPr>
        <w:t>T</w:t>
      </w:r>
      <w:r w:rsidRPr="005902C6">
        <w:rPr>
          <w:rFonts w:eastAsia="黑体"/>
          <w:szCs w:val="28"/>
        </w:rPr>
        <w:t>he construction and operation management norms for open-up production and education integration practice center in digital trade</w:t>
      </w:r>
    </w:p>
    <w:p w14:paraId="1FE1513B" w14:textId="77777777" w:rsidR="006E4BF6" w:rsidRDefault="006E4BF6">
      <w:pPr>
        <w:framePr w:w="9639" w:h="6974" w:hRule="exact" w:wrap="around" w:vAnchor="page" w:hAnchor="page" w:x="1419" w:y="6408" w:anchorLock="1"/>
        <w:spacing w:line="760" w:lineRule="exact"/>
        <w:ind w:left="-1418"/>
      </w:pPr>
    </w:p>
    <w:p w14:paraId="21F60B8B" w14:textId="77777777" w:rsidR="006E4BF6" w:rsidRDefault="006E4BF6">
      <w:pPr>
        <w:pStyle w:val="afffffffd"/>
        <w:framePr w:w="9639" w:h="6974" w:hRule="exact" w:wrap="around" w:vAnchor="page" w:hAnchor="page" w:x="1419" w:y="6408" w:anchorLock="1"/>
        <w:textAlignment w:val="bottom"/>
        <w:rPr>
          <w:rFonts w:eastAsia="黑体"/>
          <w:szCs w:val="28"/>
        </w:rPr>
      </w:pPr>
    </w:p>
    <w:p w14:paraId="7725956E" w14:textId="77777777" w:rsidR="006E4BF6" w:rsidRDefault="00000000">
      <w:pPr>
        <w:pStyle w:val="afffffffd"/>
        <w:framePr w:w="9639" w:h="6974" w:hRule="exact" w:wrap="around" w:vAnchor="page" w:hAnchor="page" w:x="1419" w:y="6408" w:anchorLock="1"/>
        <w:spacing w:before="440" w:after="160"/>
        <w:textAlignment w:val="bottom"/>
        <w:rPr>
          <w:sz w:val="24"/>
          <w:szCs w:val="28"/>
        </w:rPr>
      </w:pPr>
      <w:r>
        <w:rPr>
          <w:rFonts w:hint="eastAsia"/>
          <w:sz w:val="24"/>
          <w:szCs w:val="28"/>
        </w:rPr>
        <w:t>（征求意见稿）</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5"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5"/>
    </w:p>
    <w:p w14:paraId="77E2972A" w14:textId="77777777" w:rsidR="006E4BF6" w:rsidRDefault="00000000">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6"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6"/>
    </w:p>
    <w:p w14:paraId="4ACE305A" w14:textId="77777777" w:rsidR="006E4BF6" w:rsidRDefault="00000000">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7"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7"/>
    </w:p>
    <w:p w14:paraId="6321BD8B" w14:textId="417603E5" w:rsidR="006E4BF6" w:rsidRDefault="006E0D2F">
      <w:pPr>
        <w:pStyle w:val="affffffffff5"/>
        <w:framePr w:wrap="around" w:y="14176"/>
      </w:pPr>
      <w:r>
        <w:rPr>
          <w:rFonts w:ascii="黑体" w:hint="eastAsia"/>
        </w:rPr>
        <w:t>2025</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发布</w:t>
      </w:r>
    </w:p>
    <w:p w14:paraId="207156F6" w14:textId="784E5773" w:rsidR="006E4BF6" w:rsidRDefault="006E0D2F">
      <w:pPr>
        <w:pStyle w:val="affffffffff6"/>
        <w:framePr w:wrap="around" w:y="14176"/>
      </w:pPr>
      <w:r>
        <w:rPr>
          <w:rFonts w:ascii="黑体" w:hint="eastAsia"/>
        </w:rPr>
        <w:t>2025</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0"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1"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实施</w:t>
      </w:r>
    </w:p>
    <w:p w14:paraId="3721F090" w14:textId="77777777" w:rsidR="006E4BF6" w:rsidRDefault="00000000">
      <w:pPr>
        <w:pStyle w:val="affffffffd"/>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2"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中国国际贸易促进委员会商业行业委员会</w:t>
      </w:r>
      <w:r>
        <w:rPr>
          <w:rFonts w:hAnsi="黑体"/>
          <w:w w:val="100"/>
          <w:sz w:val="28"/>
        </w:rPr>
        <w:fldChar w:fldCharType="end"/>
      </w:r>
      <w:bookmarkEnd w:id="12"/>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07CB6462" w14:textId="77777777" w:rsidR="006E4BF6" w:rsidRDefault="00000000">
      <w:pPr>
        <w:rPr>
          <w:rFonts w:ascii="宋体" w:hAnsi="宋体" w:hint="eastAsia"/>
          <w:sz w:val="28"/>
          <w:szCs w:val="28"/>
        </w:r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E27BC24" wp14:editId="6569822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BF7A167" w14:textId="77777777" w:rsidR="00015AFB" w:rsidRDefault="00015AFB" w:rsidP="00015AFB">
      <w:pPr>
        <w:rPr>
          <w:rFonts w:ascii="宋体" w:hAnsi="宋体" w:hint="eastAsia"/>
          <w:sz w:val="28"/>
          <w:szCs w:val="28"/>
        </w:rPr>
      </w:pPr>
    </w:p>
    <w:p w14:paraId="159D3641" w14:textId="58C92C37" w:rsidR="00015AFB" w:rsidRDefault="00015AFB" w:rsidP="00015AFB">
      <w:pPr>
        <w:tabs>
          <w:tab w:val="left" w:pos="7515"/>
        </w:tabs>
        <w:rPr>
          <w:rFonts w:ascii="宋体" w:hAnsi="宋体" w:hint="eastAsia"/>
          <w:sz w:val="28"/>
          <w:szCs w:val="28"/>
        </w:rPr>
      </w:pPr>
      <w:r>
        <w:rPr>
          <w:rFonts w:ascii="宋体" w:hAnsi="宋体" w:hint="eastAsia"/>
          <w:sz w:val="28"/>
          <w:szCs w:val="28"/>
        </w:rPr>
        <w:tab/>
      </w:r>
    </w:p>
    <w:p w14:paraId="1F677810" w14:textId="0F8768B9" w:rsidR="00015AFB" w:rsidRPr="00015AFB" w:rsidRDefault="00015AFB" w:rsidP="00015AFB">
      <w:pPr>
        <w:tabs>
          <w:tab w:val="left" w:pos="7515"/>
        </w:tabs>
        <w:rPr>
          <w:rFonts w:ascii="宋体" w:hAnsi="宋体" w:hint="eastAsia"/>
          <w:sz w:val="28"/>
          <w:szCs w:val="28"/>
        </w:rPr>
        <w:sectPr w:rsidR="00015AFB" w:rsidRPr="00015AFB">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sz w:val="28"/>
          <w:szCs w:val="28"/>
        </w:rPr>
        <w:tab/>
      </w:r>
    </w:p>
    <w:p w14:paraId="3341911E" w14:textId="77777777" w:rsidR="006E4BF6" w:rsidRDefault="00000000">
      <w:pPr>
        <w:pStyle w:val="afffffff"/>
        <w:spacing w:after="360"/>
      </w:pPr>
      <w:r>
        <w:rPr>
          <w:rFonts w:hint="eastAsia"/>
          <w:spacing w:val="320"/>
        </w:rPr>
        <w:lastRenderedPageBreak/>
        <w:t>目</w:t>
      </w:r>
      <w:r>
        <w:rPr>
          <w:rFonts w:hint="eastAsia"/>
        </w:rPr>
        <w:t>次</w:t>
      </w:r>
    </w:p>
    <w:p w14:paraId="7568FE04" w14:textId="77777777" w:rsidR="006E4BF6" w:rsidRDefault="00000000">
      <w:pPr>
        <w:pStyle w:val="TOC1"/>
        <w:tabs>
          <w:tab w:val="right" w:leader="dot" w:pos="9344"/>
        </w:tabs>
        <w:rPr>
          <w:rFonts w:asciiTheme="minorHAnsi" w:eastAsiaTheme="minorEastAsia" w:hAnsiTheme="minorHAnsi" w:cstheme="minorBidi" w:hint="eastAsia"/>
          <w:szCs w:val="22"/>
          <w14:ligatures w14:val="standardContextual"/>
        </w:rPr>
      </w:pPr>
      <w:r>
        <w:fldChar w:fldCharType="begin"/>
      </w:r>
      <w:r>
        <w:instrText xml:space="preserve"> TOC \o "1-1" \h \t "标准文件_一级条标题,2,标准文件_附录一级条标题,2," </w:instrText>
      </w:r>
      <w:r>
        <w:fldChar w:fldCharType="separate"/>
      </w:r>
      <w:hyperlink w:anchor="_Toc172809426" w:history="1">
        <w:r w:rsidR="006E4BF6">
          <w:rPr>
            <w:rStyle w:val="afffff"/>
            <w:rFonts w:hint="eastAsia"/>
          </w:rPr>
          <w:t>前言</w:t>
        </w:r>
        <w:r w:rsidR="006E4BF6">
          <w:rPr>
            <w:rFonts w:hint="eastAsia"/>
          </w:rPr>
          <w:tab/>
        </w:r>
        <w:r w:rsidR="006E4BF6">
          <w:rPr>
            <w:rFonts w:hint="eastAsia"/>
          </w:rPr>
          <w:fldChar w:fldCharType="begin"/>
        </w:r>
        <w:r w:rsidR="006E4BF6">
          <w:rPr>
            <w:rFonts w:hint="eastAsia"/>
          </w:rPr>
          <w:instrText xml:space="preserve"> </w:instrText>
        </w:r>
        <w:r w:rsidR="006E4BF6">
          <w:instrText>PAGEREF _Toc172809426 \h</w:instrText>
        </w:r>
        <w:r w:rsidR="006E4BF6">
          <w:rPr>
            <w:rFonts w:hint="eastAsia"/>
          </w:rPr>
          <w:instrText xml:space="preserve"> </w:instrText>
        </w:r>
        <w:r w:rsidR="006E4BF6">
          <w:rPr>
            <w:rFonts w:hint="eastAsia"/>
          </w:rPr>
        </w:r>
        <w:r w:rsidR="006E4BF6">
          <w:rPr>
            <w:rFonts w:hint="eastAsia"/>
          </w:rPr>
          <w:fldChar w:fldCharType="separate"/>
        </w:r>
        <w:r w:rsidR="006E4BF6">
          <w:t>II</w:t>
        </w:r>
        <w:r w:rsidR="006E4BF6">
          <w:rPr>
            <w:rFonts w:hint="eastAsia"/>
          </w:rPr>
          <w:fldChar w:fldCharType="end"/>
        </w:r>
      </w:hyperlink>
    </w:p>
    <w:p w14:paraId="57E5E2A7" w14:textId="77777777" w:rsidR="006E4BF6" w:rsidRDefault="006E4BF6">
      <w:pPr>
        <w:pStyle w:val="TOC1"/>
        <w:tabs>
          <w:tab w:val="right" w:leader="dot" w:pos="9344"/>
        </w:tabs>
        <w:rPr>
          <w:rFonts w:asciiTheme="minorHAnsi" w:eastAsiaTheme="minorEastAsia" w:hAnsiTheme="minorHAnsi" w:cstheme="minorBidi" w:hint="eastAsia"/>
          <w:szCs w:val="22"/>
          <w14:ligatures w14:val="standardContextual"/>
        </w:rPr>
      </w:pPr>
      <w:hyperlink w:anchor="_Toc172809427" w:history="1">
        <w:r>
          <w:rPr>
            <w:rStyle w:val="afffff"/>
            <w:rFonts w:hint="eastAsia"/>
          </w:rPr>
          <w:t>1</w:t>
        </w:r>
        <w:r>
          <w:rPr>
            <w:rStyle w:val="afffff"/>
          </w:rPr>
          <w:t xml:space="preserve"> </w:t>
        </w:r>
        <w:r>
          <w:rPr>
            <w:rStyle w:val="afffff"/>
            <w:rFonts w:hint="eastAsia"/>
          </w:rPr>
          <w:t xml:space="preserve"> 范围</w:t>
        </w:r>
        <w:r>
          <w:rPr>
            <w:rFonts w:hint="eastAsia"/>
          </w:rPr>
          <w:tab/>
        </w:r>
        <w:r>
          <w:rPr>
            <w:rFonts w:hint="eastAsia"/>
          </w:rPr>
          <w:fldChar w:fldCharType="begin"/>
        </w:r>
        <w:r>
          <w:rPr>
            <w:rFonts w:hint="eastAsia"/>
          </w:rPr>
          <w:instrText xml:space="preserve"> </w:instrText>
        </w:r>
        <w:r>
          <w:instrText>PAGEREF _Toc172809427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934FC9B" w14:textId="77777777" w:rsidR="006E4BF6" w:rsidRDefault="006E4BF6">
      <w:pPr>
        <w:pStyle w:val="TOC1"/>
        <w:tabs>
          <w:tab w:val="right" w:leader="dot" w:pos="9344"/>
        </w:tabs>
        <w:rPr>
          <w:rFonts w:asciiTheme="minorHAnsi" w:eastAsiaTheme="minorEastAsia" w:hAnsiTheme="minorHAnsi" w:cstheme="minorBidi" w:hint="eastAsia"/>
          <w:szCs w:val="22"/>
          <w14:ligatures w14:val="standardContextual"/>
        </w:rPr>
      </w:pPr>
      <w:hyperlink w:anchor="_Toc172809428" w:history="1">
        <w:r>
          <w:rPr>
            <w:rStyle w:val="afffff"/>
            <w:rFonts w:hint="eastAsia"/>
          </w:rPr>
          <w:t>2</w:t>
        </w:r>
        <w:r>
          <w:rPr>
            <w:rStyle w:val="afffff"/>
          </w:rPr>
          <w:t xml:space="preserve"> </w:t>
        </w:r>
        <w:r>
          <w:rPr>
            <w:rStyle w:val="afffff"/>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_Toc172809428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70CB9B46" w14:textId="77777777" w:rsidR="006E4BF6" w:rsidRDefault="006E4BF6">
      <w:pPr>
        <w:pStyle w:val="TOC1"/>
        <w:tabs>
          <w:tab w:val="right" w:leader="dot" w:pos="9344"/>
        </w:tabs>
        <w:rPr>
          <w:rFonts w:asciiTheme="minorHAnsi" w:eastAsiaTheme="minorEastAsia" w:hAnsiTheme="minorHAnsi" w:cstheme="minorBidi" w:hint="eastAsia"/>
          <w:szCs w:val="22"/>
          <w14:ligatures w14:val="standardContextual"/>
        </w:rPr>
      </w:pPr>
      <w:hyperlink w:anchor="_Toc172809429" w:history="1">
        <w:r>
          <w:rPr>
            <w:rStyle w:val="afffff"/>
            <w:rFonts w:hint="eastAsia"/>
          </w:rPr>
          <w:t>3</w:t>
        </w:r>
        <w:r>
          <w:rPr>
            <w:rStyle w:val="afffff"/>
          </w:rPr>
          <w:t xml:space="preserve"> </w:t>
        </w:r>
        <w:r>
          <w:rPr>
            <w:rStyle w:val="afffff"/>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_Toc172809429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74A47377" w14:textId="77777777" w:rsidR="006E4BF6" w:rsidRDefault="006E4BF6">
      <w:pPr>
        <w:pStyle w:val="TOC1"/>
        <w:tabs>
          <w:tab w:val="right" w:leader="dot" w:pos="9344"/>
        </w:tabs>
        <w:rPr>
          <w:rFonts w:asciiTheme="minorHAnsi" w:eastAsiaTheme="minorEastAsia" w:hAnsiTheme="minorHAnsi" w:cstheme="minorBidi" w:hint="eastAsia"/>
          <w:szCs w:val="22"/>
          <w14:ligatures w14:val="standardContextual"/>
        </w:rPr>
      </w:pPr>
      <w:hyperlink w:anchor="_Toc172809434" w:history="1">
        <w:r>
          <w:rPr>
            <w:rStyle w:val="afffff"/>
            <w:rFonts w:hint="eastAsia"/>
          </w:rPr>
          <w:t>4</w:t>
        </w:r>
        <w:r>
          <w:rPr>
            <w:rStyle w:val="afffff"/>
          </w:rPr>
          <w:t xml:space="preserve"> </w:t>
        </w:r>
        <w:r>
          <w:rPr>
            <w:rStyle w:val="afffff"/>
            <w:rFonts w:hint="eastAsia"/>
          </w:rPr>
          <w:t xml:space="preserve"> 建设及服务原则</w:t>
        </w:r>
        <w:r>
          <w:rPr>
            <w:rFonts w:hint="eastAsia"/>
          </w:rPr>
          <w:tab/>
        </w:r>
        <w:r>
          <w:rPr>
            <w:rFonts w:hint="eastAsia"/>
          </w:rPr>
          <w:fldChar w:fldCharType="begin"/>
        </w:r>
        <w:r>
          <w:rPr>
            <w:rFonts w:hint="eastAsia"/>
          </w:rPr>
          <w:instrText xml:space="preserve"> </w:instrText>
        </w:r>
        <w:r>
          <w:instrText>PAGEREF _Toc172809434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515BA906" w14:textId="77777777" w:rsidR="006E4BF6" w:rsidRDefault="006E4BF6">
      <w:pPr>
        <w:pStyle w:val="TOC1"/>
        <w:tabs>
          <w:tab w:val="right" w:leader="dot" w:pos="9344"/>
        </w:tabs>
        <w:rPr>
          <w:rFonts w:asciiTheme="minorHAnsi" w:eastAsiaTheme="minorEastAsia" w:hAnsiTheme="minorHAnsi" w:cstheme="minorBidi" w:hint="eastAsia"/>
          <w:szCs w:val="22"/>
          <w14:ligatures w14:val="standardContextual"/>
        </w:rPr>
      </w:pPr>
      <w:hyperlink w:anchor="_Toc172809439" w:history="1">
        <w:r>
          <w:rPr>
            <w:rStyle w:val="afffff"/>
            <w:rFonts w:hint="eastAsia"/>
          </w:rPr>
          <w:t>5</w:t>
        </w:r>
        <w:r>
          <w:rPr>
            <w:rStyle w:val="afffff"/>
          </w:rPr>
          <w:t xml:space="preserve"> </w:t>
        </w:r>
        <w:r>
          <w:rPr>
            <w:rStyle w:val="afffff"/>
            <w:rFonts w:hint="eastAsia"/>
          </w:rPr>
          <w:t xml:space="preserve"> 建设要求</w:t>
        </w:r>
        <w:r>
          <w:rPr>
            <w:rFonts w:hint="eastAsia"/>
          </w:rPr>
          <w:tab/>
        </w:r>
        <w:r>
          <w:rPr>
            <w:rFonts w:hint="eastAsia"/>
          </w:rPr>
          <w:fldChar w:fldCharType="begin"/>
        </w:r>
        <w:r>
          <w:rPr>
            <w:rFonts w:hint="eastAsia"/>
          </w:rPr>
          <w:instrText xml:space="preserve"> </w:instrText>
        </w:r>
        <w:r>
          <w:instrText>PAGEREF _Toc172809439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375E3BAA" w14:textId="77777777" w:rsidR="006E4BF6" w:rsidRDefault="006E4BF6">
      <w:pPr>
        <w:pStyle w:val="TOC1"/>
        <w:tabs>
          <w:tab w:val="right" w:leader="dot" w:pos="9344"/>
        </w:tabs>
        <w:rPr>
          <w:rFonts w:asciiTheme="minorHAnsi" w:eastAsiaTheme="minorEastAsia" w:hAnsiTheme="minorHAnsi" w:cstheme="minorBidi" w:hint="eastAsia"/>
          <w:szCs w:val="22"/>
          <w14:ligatures w14:val="standardContextual"/>
        </w:rPr>
      </w:pPr>
      <w:hyperlink w:anchor="_Toc172809447" w:history="1">
        <w:r>
          <w:rPr>
            <w:rStyle w:val="afffff"/>
            <w:rFonts w:hint="eastAsia"/>
          </w:rPr>
          <w:t>6</w:t>
        </w:r>
        <w:r>
          <w:rPr>
            <w:rStyle w:val="afffff"/>
          </w:rPr>
          <w:t xml:space="preserve"> </w:t>
        </w:r>
        <w:r>
          <w:rPr>
            <w:rStyle w:val="afffff"/>
            <w:rFonts w:hint="eastAsia"/>
          </w:rPr>
          <w:t xml:space="preserve"> 服务内容与要求</w:t>
        </w:r>
        <w:r>
          <w:rPr>
            <w:rFonts w:hint="eastAsia"/>
          </w:rPr>
          <w:tab/>
        </w:r>
        <w:r>
          <w:rPr>
            <w:rFonts w:hint="eastAsia"/>
          </w:rPr>
          <w:fldChar w:fldCharType="begin"/>
        </w:r>
        <w:r>
          <w:rPr>
            <w:rFonts w:hint="eastAsia"/>
          </w:rPr>
          <w:instrText xml:space="preserve"> </w:instrText>
        </w:r>
        <w:r>
          <w:instrText>PAGEREF _Toc172809447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450038D3" w14:textId="77777777" w:rsidR="006E4BF6" w:rsidRDefault="006E4BF6">
      <w:pPr>
        <w:pStyle w:val="TOC1"/>
        <w:tabs>
          <w:tab w:val="right" w:leader="dot" w:pos="9344"/>
        </w:tabs>
        <w:rPr>
          <w:rFonts w:asciiTheme="minorHAnsi" w:eastAsiaTheme="minorEastAsia" w:hAnsiTheme="minorHAnsi" w:cstheme="minorBidi" w:hint="eastAsia"/>
          <w:szCs w:val="22"/>
          <w14:ligatures w14:val="standardContextual"/>
        </w:rPr>
      </w:pPr>
      <w:hyperlink w:anchor="_Toc172809453" w:history="1">
        <w:r>
          <w:rPr>
            <w:rStyle w:val="afffff"/>
            <w:rFonts w:hint="eastAsia"/>
          </w:rPr>
          <w:t>7</w:t>
        </w:r>
        <w:r>
          <w:rPr>
            <w:rStyle w:val="afffff"/>
          </w:rPr>
          <w:t xml:space="preserve"> </w:t>
        </w:r>
        <w:r>
          <w:rPr>
            <w:rStyle w:val="afffff"/>
            <w:rFonts w:hint="eastAsia"/>
          </w:rPr>
          <w:t xml:space="preserve"> 评估与监督</w:t>
        </w:r>
        <w:r>
          <w:rPr>
            <w:rFonts w:hint="eastAsia"/>
          </w:rPr>
          <w:tab/>
        </w:r>
        <w:r>
          <w:rPr>
            <w:rFonts w:hint="eastAsia"/>
          </w:rPr>
          <w:fldChar w:fldCharType="begin"/>
        </w:r>
        <w:r>
          <w:rPr>
            <w:rFonts w:hint="eastAsia"/>
          </w:rPr>
          <w:instrText xml:space="preserve"> </w:instrText>
        </w:r>
        <w:r>
          <w:instrText>PAGEREF _Toc172809453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68A0642F" w14:textId="77777777" w:rsidR="006E4BF6" w:rsidRDefault="006E4BF6">
      <w:pPr>
        <w:pStyle w:val="TOC1"/>
        <w:tabs>
          <w:tab w:val="right" w:leader="dot" w:pos="9344"/>
        </w:tabs>
        <w:rPr>
          <w:rFonts w:asciiTheme="minorHAnsi" w:eastAsiaTheme="minorEastAsia" w:hAnsiTheme="minorHAnsi" w:cstheme="minorBidi" w:hint="eastAsia"/>
          <w:szCs w:val="22"/>
          <w14:ligatures w14:val="standardContextual"/>
        </w:rPr>
      </w:pPr>
      <w:hyperlink w:anchor="_Toc172809458" w:history="1">
        <w:r>
          <w:rPr>
            <w:rStyle w:val="afffff"/>
            <w:rFonts w:hint="eastAsia"/>
          </w:rPr>
          <w:t>附录A（规范性） 实践中心的服务评价指标表</w:t>
        </w:r>
        <w:r>
          <w:rPr>
            <w:rFonts w:hint="eastAsia"/>
          </w:rPr>
          <w:tab/>
        </w:r>
        <w:r>
          <w:rPr>
            <w:rFonts w:hint="eastAsia"/>
          </w:rPr>
          <w:fldChar w:fldCharType="begin"/>
        </w:r>
        <w:r>
          <w:rPr>
            <w:rFonts w:hint="eastAsia"/>
          </w:rPr>
          <w:instrText xml:space="preserve"> </w:instrText>
        </w:r>
        <w:r>
          <w:instrText>PAGEREF _Toc172809458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6C304799" w14:textId="77777777" w:rsidR="006E4BF6" w:rsidRDefault="006E4BF6">
      <w:pPr>
        <w:pStyle w:val="TOC1"/>
        <w:tabs>
          <w:tab w:val="right" w:leader="dot" w:pos="9344"/>
        </w:tabs>
        <w:rPr>
          <w:rFonts w:asciiTheme="minorHAnsi" w:eastAsiaTheme="minorEastAsia" w:hAnsiTheme="minorHAnsi" w:cstheme="minorBidi" w:hint="eastAsia"/>
          <w:szCs w:val="22"/>
          <w14:ligatures w14:val="standardContextual"/>
        </w:rPr>
      </w:pPr>
      <w:hyperlink w:anchor="_Toc172809459" w:history="1">
        <w:r>
          <w:rPr>
            <w:rStyle w:val="afffff"/>
            <w:rFonts w:hint="eastAsia"/>
          </w:rPr>
          <w:t>参考文献</w:t>
        </w:r>
        <w:r>
          <w:rPr>
            <w:rFonts w:hint="eastAsia"/>
          </w:rPr>
          <w:tab/>
        </w:r>
        <w:r>
          <w:rPr>
            <w:rFonts w:hint="eastAsia"/>
          </w:rPr>
          <w:fldChar w:fldCharType="begin"/>
        </w:r>
        <w:r>
          <w:rPr>
            <w:rFonts w:hint="eastAsia"/>
          </w:rPr>
          <w:instrText xml:space="preserve"> </w:instrText>
        </w:r>
        <w:r>
          <w:instrText>PAGEREF _Toc172809459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2A1167EF" w14:textId="77777777" w:rsidR="006E4BF6" w:rsidRDefault="00000000">
      <w:pPr>
        <w:pStyle w:val="afffffff"/>
        <w:spacing w:after="360"/>
        <w:sectPr w:rsidR="006E4BF6">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bookmarkStart w:id="13" w:name="BookMark1"/>
      <w:bookmarkStart w:id="14" w:name="_Toc171945806"/>
    </w:p>
    <w:p w14:paraId="650A5024" w14:textId="77777777" w:rsidR="006E4BF6" w:rsidRDefault="00000000">
      <w:pPr>
        <w:pStyle w:val="a6"/>
        <w:spacing w:before="900" w:after="360"/>
      </w:pPr>
      <w:bookmarkStart w:id="15" w:name="_Toc172809426"/>
      <w:bookmarkStart w:id="16" w:name="BookMark2"/>
      <w:bookmarkEnd w:id="13"/>
      <w:r>
        <w:rPr>
          <w:rFonts w:hint="eastAsia"/>
          <w:spacing w:val="320"/>
        </w:rPr>
        <w:lastRenderedPageBreak/>
        <w:t>前</w:t>
      </w:r>
      <w:r>
        <w:rPr>
          <w:rFonts w:hint="eastAsia"/>
        </w:rPr>
        <w:t>言</w:t>
      </w:r>
      <w:bookmarkEnd w:id="14"/>
      <w:bookmarkEnd w:id="15"/>
    </w:p>
    <w:p w14:paraId="57B15FDA" w14:textId="77777777" w:rsidR="006E4BF6" w:rsidRDefault="00000000">
      <w:pPr>
        <w:pStyle w:val="afffffa"/>
        <w:ind w:firstLine="420"/>
      </w:pPr>
      <w:r>
        <w:rPr>
          <w:rFonts w:hint="eastAsia"/>
        </w:rPr>
        <w:t>本文件按照GB/T 1.1—2020《标准化工作导则  第1部分：标准化文件的结构和起草规则》的规定起草。</w:t>
      </w:r>
    </w:p>
    <w:p w14:paraId="4AB701D1" w14:textId="77777777" w:rsidR="006E4BF6" w:rsidRDefault="00000000">
      <w:pPr>
        <w:pStyle w:val="afffffa"/>
        <w:ind w:firstLine="420"/>
      </w:pPr>
      <w:r>
        <w:rPr>
          <w:rFonts w:hint="eastAsia"/>
        </w:rPr>
        <w:t>请注意本文件的某些内容可能涉及专利。本文件的发布机构不承担识别专利的责任。</w:t>
      </w:r>
    </w:p>
    <w:p w14:paraId="69CD7DAC" w14:textId="77777777" w:rsidR="006E4BF6" w:rsidRDefault="00000000">
      <w:pPr>
        <w:pStyle w:val="afffffa"/>
        <w:ind w:firstLine="420"/>
      </w:pPr>
      <w:r>
        <w:rPr>
          <w:rFonts w:hint="eastAsia"/>
        </w:rPr>
        <w:t>本文件由中国标准化研究院提出。</w:t>
      </w:r>
    </w:p>
    <w:p w14:paraId="0B5B2C05" w14:textId="77777777" w:rsidR="006E4BF6" w:rsidRDefault="00000000">
      <w:pPr>
        <w:pStyle w:val="afffffa"/>
        <w:ind w:firstLine="420"/>
      </w:pPr>
      <w:r>
        <w:rPr>
          <w:rFonts w:hint="eastAsia"/>
        </w:rPr>
        <w:t>本文件由中国国际贸易促进委员会商业行业委员会归口。</w:t>
      </w:r>
    </w:p>
    <w:p w14:paraId="43B46AF2" w14:textId="77777777" w:rsidR="006E4BF6" w:rsidRDefault="00000000">
      <w:pPr>
        <w:pStyle w:val="afffffa"/>
        <w:ind w:firstLine="420"/>
      </w:pPr>
      <w:r>
        <w:rPr>
          <w:rFonts w:hint="eastAsia"/>
        </w:rPr>
        <w:t>本文件起草单位：</w:t>
      </w:r>
    </w:p>
    <w:p w14:paraId="7B77A96A" w14:textId="77777777" w:rsidR="006E4BF6" w:rsidRDefault="00000000">
      <w:pPr>
        <w:pStyle w:val="afffffa"/>
        <w:ind w:firstLine="420"/>
      </w:pPr>
      <w:r>
        <w:rPr>
          <w:rFonts w:hint="eastAsia"/>
        </w:rPr>
        <w:t>本文件主要起草人：</w:t>
      </w:r>
    </w:p>
    <w:p w14:paraId="3739A275" w14:textId="77777777" w:rsidR="006E4BF6" w:rsidRDefault="006E4BF6">
      <w:pPr>
        <w:pStyle w:val="afffffa"/>
        <w:ind w:firstLine="420"/>
        <w:sectPr w:rsidR="006E4BF6">
          <w:pgSz w:w="11906" w:h="16838"/>
          <w:pgMar w:top="1928" w:right="1134" w:bottom="1134" w:left="1134" w:header="1418" w:footer="1134" w:gutter="284"/>
          <w:pgNumType w:fmt="upperRoman"/>
          <w:cols w:space="425"/>
          <w:formProt w:val="0"/>
          <w:docGrid w:linePitch="312"/>
        </w:sectPr>
      </w:pPr>
    </w:p>
    <w:p w14:paraId="1F2CD462" w14:textId="77777777" w:rsidR="006E4BF6" w:rsidRDefault="006E4BF6">
      <w:pPr>
        <w:spacing w:line="20" w:lineRule="exact"/>
        <w:jc w:val="center"/>
        <w:rPr>
          <w:rFonts w:ascii="黑体" w:eastAsia="黑体" w:hAnsi="黑体" w:hint="eastAsia"/>
          <w:sz w:val="32"/>
          <w:szCs w:val="32"/>
        </w:rPr>
      </w:pPr>
      <w:bookmarkStart w:id="17" w:name="BookMark4"/>
      <w:bookmarkEnd w:id="16"/>
    </w:p>
    <w:p w14:paraId="15DC6C66" w14:textId="77777777" w:rsidR="006E4BF6" w:rsidRDefault="006E4BF6">
      <w:pPr>
        <w:spacing w:line="20" w:lineRule="exact"/>
        <w:jc w:val="center"/>
        <w:rPr>
          <w:rFonts w:ascii="黑体" w:eastAsia="黑体" w:hAnsi="黑体" w:hint="eastAsia"/>
          <w:sz w:val="32"/>
          <w:szCs w:val="32"/>
        </w:rPr>
      </w:pPr>
    </w:p>
    <w:bookmarkStart w:id="18" w:name="NEW_STAND_NAME" w:displacedByCustomXml="next"/>
    <w:sdt>
      <w:sdtPr>
        <w:tag w:val="NEW_STAND_NAME"/>
        <w:id w:val="595910757"/>
        <w:lock w:val="sdtLocked"/>
        <w:placeholder>
          <w:docPart w:val="3C29242B9F8741EAACA47600CEBA8FB4"/>
        </w:placeholder>
      </w:sdtPr>
      <w:sdtContent>
        <w:p w14:paraId="443752C1" w14:textId="77777777" w:rsidR="006E4BF6" w:rsidRDefault="00000000">
          <w:pPr>
            <w:pStyle w:val="afffffffffd"/>
            <w:spacing w:beforeLines="1" w:before="2" w:afterLines="220" w:after="528"/>
            <w:rPr>
              <w:rFonts w:hint="eastAsia"/>
            </w:rPr>
          </w:pPr>
          <w:r>
            <w:rPr>
              <w:rFonts w:hint="eastAsia"/>
            </w:rPr>
            <w:t>数字贸易开放型产教融合实践中心建设与运营管理规范</w:t>
          </w:r>
        </w:p>
      </w:sdtContent>
    </w:sdt>
    <w:p w14:paraId="196E9DD1" w14:textId="77777777" w:rsidR="006E4BF6" w:rsidRDefault="00000000">
      <w:pPr>
        <w:pStyle w:val="affc"/>
        <w:spacing w:before="240" w:after="240"/>
      </w:pPr>
      <w:bookmarkStart w:id="19" w:name="_Toc172809427"/>
      <w:bookmarkStart w:id="20" w:name="_Toc26986530"/>
      <w:bookmarkStart w:id="21" w:name="_Toc171945679"/>
      <w:bookmarkStart w:id="22" w:name="_Toc97192964"/>
      <w:bookmarkStart w:id="23" w:name="_Toc24884211"/>
      <w:bookmarkStart w:id="24" w:name="_Toc24884218"/>
      <w:bookmarkStart w:id="25" w:name="_Toc171945735"/>
      <w:bookmarkStart w:id="26" w:name="_Toc17233325"/>
      <w:bookmarkStart w:id="27" w:name="_Toc171945807"/>
      <w:bookmarkStart w:id="28" w:name="_Toc171944508"/>
      <w:bookmarkStart w:id="29" w:name="_Toc171944667"/>
      <w:bookmarkStart w:id="30" w:name="_Toc26648465"/>
      <w:bookmarkStart w:id="31" w:name="_Toc26986771"/>
      <w:bookmarkStart w:id="32" w:name="_Toc26718930"/>
      <w:bookmarkStart w:id="33" w:name="_Toc17233333"/>
      <w:bookmarkStart w:id="34" w:name="_Toc171944474"/>
      <w:bookmarkEnd w:id="18"/>
      <w:r>
        <w:rPr>
          <w:rFonts w:hint="eastAsia"/>
        </w:rPr>
        <w:t>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3A91D63" w14:textId="77777777" w:rsidR="006E4BF6" w:rsidRDefault="00000000">
      <w:pPr>
        <w:pStyle w:val="afffffa"/>
        <w:ind w:firstLine="420"/>
      </w:pPr>
      <w:bookmarkStart w:id="35" w:name="_Toc24884219"/>
      <w:bookmarkStart w:id="36" w:name="_Toc17233334"/>
      <w:bookmarkStart w:id="37" w:name="_Toc26648466"/>
      <w:bookmarkStart w:id="38" w:name="_Toc17233326"/>
      <w:bookmarkStart w:id="39" w:name="_Toc24884212"/>
      <w:r>
        <w:rPr>
          <w:rFonts w:hint="eastAsia"/>
        </w:rPr>
        <w:t>本文件规定了数字贸易开放型产教融合实践中心的（以下简称“实践中心”）总体原则、建设要求、服务内容与要求、服务管理和服务评价与改进。</w:t>
      </w:r>
    </w:p>
    <w:p w14:paraId="49D93D39" w14:textId="77777777" w:rsidR="006E4BF6" w:rsidRDefault="00000000">
      <w:pPr>
        <w:pStyle w:val="afffffa"/>
        <w:ind w:firstLine="420"/>
      </w:pPr>
      <w:r>
        <w:rPr>
          <w:rFonts w:hint="eastAsia"/>
        </w:rPr>
        <w:t>本文件适用于所有计划或已设立数字贸易开放型产教融合实践中心的政府行政部门、教育机构、企业和其他相关组织。</w:t>
      </w:r>
    </w:p>
    <w:p w14:paraId="2E0EA0E1" w14:textId="77777777" w:rsidR="006E4BF6" w:rsidRDefault="00000000">
      <w:pPr>
        <w:pStyle w:val="affc"/>
        <w:spacing w:before="240" w:after="240"/>
      </w:pPr>
      <w:bookmarkStart w:id="40" w:name="_Toc26986772"/>
      <w:bookmarkStart w:id="41" w:name="_Toc171945680"/>
      <w:bookmarkStart w:id="42" w:name="_Toc26718931"/>
      <w:bookmarkStart w:id="43" w:name="_Toc171944668"/>
      <w:bookmarkStart w:id="44" w:name="_Toc171944475"/>
      <w:bookmarkStart w:id="45" w:name="_Toc171945736"/>
      <w:bookmarkStart w:id="46" w:name="_Toc172809428"/>
      <w:bookmarkStart w:id="47" w:name="_Toc26986531"/>
      <w:bookmarkStart w:id="48" w:name="_Toc97192965"/>
      <w:bookmarkStart w:id="49" w:name="_Toc171944509"/>
      <w:bookmarkStart w:id="50" w:name="_Toc171945808"/>
      <w:r>
        <w:rPr>
          <w:rFonts w:hint="eastAsia"/>
        </w:rPr>
        <w:t>规范性引用文件</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B915921F005C4C089FFA38BCFAB85B6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23EA42B" w14:textId="77777777" w:rsidR="006E4BF6"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82CC396" w14:textId="77777777" w:rsidR="006E4BF6" w:rsidRDefault="00000000">
      <w:pPr>
        <w:pStyle w:val="afffffa"/>
        <w:ind w:firstLine="420"/>
      </w:pPr>
      <w:r>
        <w:rPr>
          <w:rFonts w:hint="eastAsia"/>
        </w:rPr>
        <w:t>GB 15630-1995 消防安全标志设置要求</w:t>
      </w:r>
    </w:p>
    <w:p w14:paraId="285833A7" w14:textId="3044327B" w:rsidR="006E4BF6" w:rsidRDefault="00000000">
      <w:pPr>
        <w:pStyle w:val="afffffa"/>
        <w:ind w:firstLine="420"/>
      </w:pPr>
      <w:r>
        <w:rPr>
          <w:rFonts w:hint="eastAsia"/>
        </w:rPr>
        <w:t>GB/T</w:t>
      </w:r>
      <w:r w:rsidR="00E323EC">
        <w:rPr>
          <w:rFonts w:hint="eastAsia"/>
        </w:rPr>
        <w:t xml:space="preserve"> </w:t>
      </w:r>
      <w:r>
        <w:rPr>
          <w:rFonts w:hint="eastAsia"/>
        </w:rPr>
        <w:t>18883-2022 室内空气质量标准</w:t>
      </w:r>
    </w:p>
    <w:p w14:paraId="5AC25632" w14:textId="77777777" w:rsidR="006E4BF6" w:rsidRDefault="00000000">
      <w:pPr>
        <w:pStyle w:val="afffffa"/>
        <w:ind w:firstLine="420"/>
      </w:pPr>
      <w:r>
        <w:rPr>
          <w:rFonts w:hint="eastAsia"/>
        </w:rPr>
        <w:t>GB 55037-2022 建筑防火通用规范</w:t>
      </w:r>
    </w:p>
    <w:p w14:paraId="61573F33" w14:textId="77777777" w:rsidR="006E4BF6" w:rsidRDefault="00000000">
      <w:pPr>
        <w:pStyle w:val="afffffa"/>
        <w:ind w:firstLine="420"/>
      </w:pPr>
      <w:r>
        <w:rPr>
          <w:rFonts w:hint="eastAsia"/>
        </w:rPr>
        <w:t>GB/T 2887-2011 计算机场地通用规范</w:t>
      </w:r>
    </w:p>
    <w:p w14:paraId="147791C2" w14:textId="77777777" w:rsidR="006E4BF6" w:rsidRDefault="00000000">
      <w:pPr>
        <w:pStyle w:val="afffffa"/>
        <w:ind w:firstLine="420"/>
      </w:pPr>
      <w:r>
        <w:rPr>
          <w:rFonts w:hint="eastAsia"/>
        </w:rPr>
        <w:t>GB/T 36447-2018 多媒体教学环境设计要求</w:t>
      </w:r>
    </w:p>
    <w:p w14:paraId="51902551" w14:textId="1505B115" w:rsidR="006E4BF6" w:rsidRDefault="00000000" w:rsidP="001C695C">
      <w:pPr>
        <w:pStyle w:val="afffffa"/>
        <w:ind w:firstLine="420"/>
        <w:rPr>
          <w:rFonts w:hint="eastAsia"/>
        </w:rPr>
      </w:pPr>
      <w:r>
        <w:rPr>
          <w:rFonts w:hint="eastAsia"/>
        </w:rPr>
        <w:t>XF 480(所有部分)-2004 消防安全标志通用技术条件</w:t>
      </w:r>
    </w:p>
    <w:p w14:paraId="56D38755" w14:textId="77777777" w:rsidR="006E4BF6" w:rsidRDefault="00000000">
      <w:pPr>
        <w:pStyle w:val="affc"/>
        <w:spacing w:before="240" w:after="240"/>
      </w:pPr>
      <w:bookmarkStart w:id="51" w:name="_Toc97192966"/>
      <w:bookmarkStart w:id="52" w:name="_Toc171944669"/>
      <w:bookmarkStart w:id="53" w:name="_Toc171945681"/>
      <w:bookmarkStart w:id="54" w:name="_Toc171944510"/>
      <w:bookmarkStart w:id="55" w:name="_Toc171945809"/>
      <w:bookmarkStart w:id="56" w:name="_Toc172809429"/>
      <w:bookmarkStart w:id="57" w:name="_Toc171945737"/>
      <w:bookmarkStart w:id="58" w:name="_Toc171944476"/>
      <w:r>
        <w:rPr>
          <w:rFonts w:hint="eastAsia"/>
          <w:szCs w:val="21"/>
        </w:rPr>
        <w:t>术语和定义</w:t>
      </w:r>
      <w:bookmarkEnd w:id="51"/>
      <w:bookmarkEnd w:id="52"/>
      <w:bookmarkEnd w:id="53"/>
      <w:bookmarkEnd w:id="54"/>
      <w:bookmarkEnd w:id="55"/>
      <w:bookmarkEnd w:id="56"/>
      <w:bookmarkEnd w:id="57"/>
      <w:bookmarkEnd w:id="58"/>
    </w:p>
    <w:bookmarkStart w:id="59" w:name="_Toc26986532" w:displacedByCustomXml="next"/>
    <w:bookmarkEnd w:id="59" w:displacedByCustomXml="next"/>
    <w:sdt>
      <w:sdtPr>
        <w:id w:val="-1"/>
        <w:placeholder>
          <w:docPart w:val="463655250BA347E19534F49AAC44E26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BFBB4E7" w14:textId="77777777" w:rsidR="006E4BF6" w:rsidRDefault="00000000">
          <w:pPr>
            <w:pStyle w:val="afffffa"/>
            <w:ind w:firstLine="420"/>
          </w:pPr>
          <w:r>
            <w:t>下列术语和定义适用于本文件。</w:t>
          </w:r>
        </w:p>
      </w:sdtContent>
    </w:sdt>
    <w:p w14:paraId="5257C068" w14:textId="77777777" w:rsidR="006E4BF6" w:rsidRDefault="006E4BF6">
      <w:pPr>
        <w:pStyle w:val="affd"/>
        <w:spacing w:before="120" w:after="120"/>
      </w:pPr>
      <w:bookmarkStart w:id="60" w:name="_Toc172809430"/>
      <w:bookmarkStart w:id="61" w:name="_Toc171944477"/>
      <w:bookmarkStart w:id="62" w:name="_Toc171945682"/>
      <w:bookmarkEnd w:id="60"/>
      <w:bookmarkEnd w:id="61"/>
      <w:bookmarkEnd w:id="62"/>
    </w:p>
    <w:p w14:paraId="0B7D425B" w14:textId="77777777" w:rsidR="006E4BF6" w:rsidRDefault="00000000">
      <w:pPr>
        <w:pStyle w:val="afffffa"/>
        <w:ind w:firstLine="420"/>
      </w:pPr>
      <w:r>
        <w:rPr>
          <w:rFonts w:ascii="黑体" w:eastAsia="黑体" w:hAnsi="黑体" w:hint="eastAsia"/>
        </w:rPr>
        <w:t>数字贸易</w:t>
      </w:r>
      <w:r>
        <w:rPr>
          <w:rFonts w:hint="eastAsia"/>
        </w:rPr>
        <w:t xml:space="preserve"> </w:t>
      </w:r>
      <w:r>
        <w:rPr>
          <w:rFonts w:ascii="Times New Roman"/>
        </w:rPr>
        <w:t>digital trade</w:t>
      </w:r>
    </w:p>
    <w:p w14:paraId="5F67581A" w14:textId="77777777" w:rsidR="006E4BF6" w:rsidRDefault="00000000">
      <w:pPr>
        <w:pStyle w:val="afffffa"/>
        <w:spacing w:after="120"/>
        <w:ind w:firstLine="420"/>
      </w:pPr>
      <w:r>
        <w:t>数字贸易是指利用信息与通信技术，在国际范围内进行的涉及购买、销售、交付或交换货物和服务的商业活动。</w:t>
      </w:r>
    </w:p>
    <w:p w14:paraId="1AABBC62" w14:textId="77777777" w:rsidR="006E4BF6" w:rsidRDefault="006E4BF6">
      <w:pPr>
        <w:pStyle w:val="affd"/>
        <w:spacing w:before="120" w:after="120"/>
      </w:pPr>
      <w:bookmarkStart w:id="63" w:name="_Toc171944478"/>
      <w:bookmarkStart w:id="64" w:name="_Toc171945683"/>
      <w:bookmarkStart w:id="65" w:name="_Toc172809431"/>
      <w:bookmarkEnd w:id="63"/>
      <w:bookmarkEnd w:id="64"/>
      <w:bookmarkEnd w:id="65"/>
    </w:p>
    <w:p w14:paraId="4966B466" w14:textId="77777777" w:rsidR="006E4BF6" w:rsidRDefault="00000000">
      <w:pPr>
        <w:pStyle w:val="afffffa"/>
        <w:ind w:firstLine="420"/>
      </w:pPr>
      <w:r>
        <w:rPr>
          <w:rFonts w:ascii="黑体" w:eastAsia="黑体" w:hAnsi="黑体" w:hint="eastAsia"/>
        </w:rPr>
        <w:t>开放型</w:t>
      </w:r>
      <w:r>
        <w:rPr>
          <w:rFonts w:hint="eastAsia"/>
        </w:rPr>
        <w:t xml:space="preserve"> </w:t>
      </w:r>
      <w:r>
        <w:rPr>
          <w:rFonts w:ascii="Times New Roman"/>
        </w:rPr>
        <w:t>open</w:t>
      </w:r>
    </w:p>
    <w:p w14:paraId="04237AC2" w14:textId="77777777" w:rsidR="006E4BF6" w:rsidRDefault="00000000">
      <w:pPr>
        <w:pStyle w:val="afffffa"/>
        <w:spacing w:after="120"/>
        <w:ind w:firstLine="420"/>
      </w:pPr>
      <w:r>
        <w:t>实践中心具有面向多方合作、资源共享和合作创新的特性。它强调了实践中心积极接纳外部知识、资源和合作伙伴，以促进教育、产业和社会的融合发展。</w:t>
      </w:r>
    </w:p>
    <w:p w14:paraId="602925D0" w14:textId="77777777" w:rsidR="006E4BF6" w:rsidRDefault="006E4BF6">
      <w:pPr>
        <w:pStyle w:val="affd"/>
        <w:spacing w:before="120" w:after="120"/>
      </w:pPr>
      <w:bookmarkStart w:id="66" w:name="_Toc172809432"/>
      <w:bookmarkStart w:id="67" w:name="_Toc171945684"/>
      <w:bookmarkStart w:id="68" w:name="_Toc171944479"/>
      <w:bookmarkEnd w:id="66"/>
      <w:bookmarkEnd w:id="67"/>
      <w:bookmarkEnd w:id="68"/>
    </w:p>
    <w:p w14:paraId="259C8564" w14:textId="77777777" w:rsidR="006E4BF6" w:rsidRDefault="00000000">
      <w:pPr>
        <w:pStyle w:val="afffffa"/>
        <w:ind w:firstLine="420"/>
      </w:pPr>
      <w:r>
        <w:rPr>
          <w:rFonts w:ascii="黑体" w:eastAsia="黑体" w:hAnsi="黑体" w:hint="eastAsia"/>
        </w:rPr>
        <w:t>产教融合</w:t>
      </w:r>
      <w:r>
        <w:rPr>
          <w:rFonts w:hint="eastAsia"/>
        </w:rPr>
        <w:t xml:space="preserve"> </w:t>
      </w:r>
      <w:r>
        <w:rPr>
          <w:rFonts w:ascii="Times New Roman"/>
        </w:rPr>
        <w:t>integration of industry and education</w:t>
      </w:r>
    </w:p>
    <w:p w14:paraId="00B6053B" w14:textId="77777777" w:rsidR="006E4BF6" w:rsidRDefault="00000000">
      <w:pPr>
        <w:pStyle w:val="afffffa"/>
        <w:spacing w:after="120"/>
        <w:ind w:firstLine="420"/>
      </w:pPr>
      <w:r>
        <w:t>产业和教育的融合，即企业和高校合作共建实践基地，提供实习、实训、实验等学习机会。</w:t>
      </w:r>
    </w:p>
    <w:p w14:paraId="61F348E0" w14:textId="77777777" w:rsidR="006E4BF6" w:rsidRDefault="006E4BF6">
      <w:pPr>
        <w:pStyle w:val="affd"/>
        <w:spacing w:before="120" w:after="120"/>
      </w:pPr>
      <w:bookmarkStart w:id="69" w:name="_Toc172809433"/>
      <w:bookmarkStart w:id="70" w:name="_Toc171945685"/>
      <w:bookmarkStart w:id="71" w:name="_Toc171944480"/>
      <w:bookmarkEnd w:id="69"/>
      <w:bookmarkEnd w:id="70"/>
      <w:bookmarkEnd w:id="71"/>
    </w:p>
    <w:p w14:paraId="4D3FAC2A" w14:textId="77777777" w:rsidR="006E4BF6" w:rsidRDefault="00000000">
      <w:pPr>
        <w:pStyle w:val="afffffa"/>
        <w:ind w:firstLine="420"/>
        <w:rPr>
          <w:rFonts w:ascii="黑体" w:eastAsia="黑体" w:hAnsi="黑体" w:hint="eastAsia"/>
        </w:rPr>
      </w:pPr>
      <w:r>
        <w:rPr>
          <w:rFonts w:ascii="黑体" w:eastAsia="黑体" w:hAnsi="黑体" w:hint="eastAsia"/>
        </w:rPr>
        <w:t xml:space="preserve">实践中心 </w:t>
      </w:r>
      <w:r>
        <w:rPr>
          <w:rFonts w:ascii="Times New Roman" w:eastAsia="黑体"/>
        </w:rPr>
        <w:t>practice center</w:t>
      </w:r>
    </w:p>
    <w:p w14:paraId="1EBCB70E" w14:textId="77777777" w:rsidR="006E4BF6" w:rsidRDefault="00000000">
      <w:pPr>
        <w:pStyle w:val="afffffa"/>
        <w:spacing w:after="120"/>
        <w:ind w:firstLine="420"/>
      </w:pPr>
      <w:r>
        <w:t>数字贸易产教融合的实习、实训、实验基地。对</w:t>
      </w:r>
      <w:proofErr w:type="gramStart"/>
      <w:r>
        <w:t>标产业</w:t>
      </w:r>
      <w:proofErr w:type="gramEnd"/>
      <w:r>
        <w:t>发展前沿，</w:t>
      </w:r>
      <w:proofErr w:type="gramStart"/>
      <w:r>
        <w:t>集实践</w:t>
      </w:r>
      <w:proofErr w:type="gramEnd"/>
      <w:r>
        <w:t>教学、社会培训、真实生产和技术服务功能为一体。</w:t>
      </w:r>
    </w:p>
    <w:p w14:paraId="48C747DC" w14:textId="77777777" w:rsidR="006E4BF6" w:rsidRDefault="00000000">
      <w:pPr>
        <w:pStyle w:val="affc"/>
        <w:spacing w:before="240" w:after="240"/>
      </w:pPr>
      <w:bookmarkStart w:id="72" w:name="_Toc172809434"/>
      <w:bookmarkStart w:id="73" w:name="_Toc171944670"/>
      <w:bookmarkStart w:id="74" w:name="_Toc171944511"/>
      <w:bookmarkStart w:id="75" w:name="_Toc171945738"/>
      <w:bookmarkStart w:id="76" w:name="_Toc171945810"/>
      <w:bookmarkStart w:id="77" w:name="_Toc171945686"/>
      <w:bookmarkStart w:id="78" w:name="_Toc171944481"/>
      <w:r>
        <w:rPr>
          <w:rFonts w:hint="eastAsia"/>
        </w:rPr>
        <w:t>建设及服务原则</w:t>
      </w:r>
      <w:bookmarkEnd w:id="72"/>
      <w:bookmarkEnd w:id="73"/>
      <w:bookmarkEnd w:id="74"/>
      <w:bookmarkEnd w:id="75"/>
      <w:bookmarkEnd w:id="76"/>
      <w:bookmarkEnd w:id="77"/>
      <w:bookmarkEnd w:id="78"/>
    </w:p>
    <w:p w14:paraId="07AAB481" w14:textId="788CC7AC" w:rsidR="006E4BF6" w:rsidRDefault="00000000">
      <w:pPr>
        <w:pStyle w:val="afffffa"/>
        <w:ind w:firstLine="420"/>
      </w:pPr>
      <w:r>
        <w:rPr>
          <w:rFonts w:hint="eastAsia"/>
        </w:rPr>
        <w:t>实践中心建设及服务过程中遵循的原则包括：开放性与合作性原则、需求导向原则、创新性与实践性原则和质量与效益原则。</w:t>
      </w:r>
    </w:p>
    <w:p w14:paraId="3ADB6239" w14:textId="77777777" w:rsidR="006E4BF6" w:rsidRDefault="00000000">
      <w:pPr>
        <w:pStyle w:val="affd"/>
        <w:spacing w:before="120" w:after="120"/>
      </w:pPr>
      <w:bookmarkStart w:id="79" w:name="_Toc171944482"/>
      <w:bookmarkStart w:id="80" w:name="_Toc172809435"/>
      <w:bookmarkStart w:id="81" w:name="_Toc171945687"/>
      <w:r>
        <w:rPr>
          <w:rFonts w:hint="eastAsia"/>
        </w:rPr>
        <w:t>开放性与合作性原则</w:t>
      </w:r>
      <w:bookmarkEnd w:id="79"/>
      <w:bookmarkEnd w:id="80"/>
      <w:bookmarkEnd w:id="81"/>
    </w:p>
    <w:p w14:paraId="0D5408BD" w14:textId="4BD50FE3" w:rsidR="006E4BF6" w:rsidRDefault="00000000">
      <w:pPr>
        <w:pStyle w:val="afffffa"/>
        <w:ind w:firstLine="420"/>
      </w:pPr>
      <w:r>
        <w:rPr>
          <w:rFonts w:hint="eastAsia"/>
        </w:rPr>
        <w:lastRenderedPageBreak/>
        <w:t>实践中心具备开放性和合作性，积极接纳外部知识、资源和合作伙伴，促进教育机构、产业界和社会各界之间的合作与共享。</w:t>
      </w:r>
    </w:p>
    <w:p w14:paraId="6BE000F1" w14:textId="77777777" w:rsidR="006E4BF6" w:rsidRDefault="00000000">
      <w:pPr>
        <w:pStyle w:val="affd"/>
        <w:spacing w:before="120" w:after="120"/>
      </w:pPr>
      <w:bookmarkStart w:id="82" w:name="_Toc171944483"/>
      <w:bookmarkStart w:id="83" w:name="_Toc172809436"/>
      <w:bookmarkStart w:id="84" w:name="_Toc171945688"/>
      <w:r>
        <w:rPr>
          <w:rFonts w:hint="eastAsia"/>
        </w:rPr>
        <w:t>需求导向原则</w:t>
      </w:r>
      <w:bookmarkEnd w:id="82"/>
      <w:bookmarkEnd w:id="83"/>
      <w:bookmarkEnd w:id="84"/>
    </w:p>
    <w:p w14:paraId="0B9105EE" w14:textId="47CF61CA" w:rsidR="006E4BF6" w:rsidRDefault="00000000">
      <w:pPr>
        <w:pStyle w:val="afffffa"/>
        <w:spacing w:after="120"/>
        <w:ind w:firstLine="420"/>
      </w:pPr>
      <w:r>
        <w:t>实践中心具有面向多方合作、资源共享和合作创新的特性。它强调了实践中心积极接纳外部知识、资源和合作伙伴，以促进教育、产业和社会的融合发展。</w:t>
      </w:r>
    </w:p>
    <w:p w14:paraId="559D2FFC" w14:textId="77777777" w:rsidR="006E4BF6" w:rsidRDefault="00000000">
      <w:pPr>
        <w:pStyle w:val="affd"/>
        <w:spacing w:before="120" w:after="120"/>
      </w:pPr>
      <w:bookmarkStart w:id="85" w:name="_Toc171945689"/>
      <w:bookmarkStart w:id="86" w:name="_Toc171944484"/>
      <w:bookmarkStart w:id="87" w:name="_Toc172809437"/>
      <w:r>
        <w:rPr>
          <w:rFonts w:hint="eastAsia"/>
        </w:rPr>
        <w:t>创新性与实践性原则</w:t>
      </w:r>
      <w:bookmarkEnd w:id="85"/>
      <w:bookmarkEnd w:id="86"/>
      <w:bookmarkEnd w:id="87"/>
    </w:p>
    <w:p w14:paraId="0A46BD0D" w14:textId="79E7528E" w:rsidR="006E4BF6" w:rsidRDefault="00000000">
      <w:pPr>
        <w:pStyle w:val="afffffa"/>
        <w:ind w:firstLine="420"/>
      </w:pPr>
      <w:r>
        <w:rPr>
          <w:rFonts w:hint="eastAsia"/>
        </w:rPr>
        <w:t>实践中心推动产业和教育的融合，即企业和高校合作共建实践基地，提供实习、实训、实验等学习机会。</w:t>
      </w:r>
    </w:p>
    <w:p w14:paraId="56CF61C8" w14:textId="77777777" w:rsidR="006E4BF6" w:rsidRDefault="00000000">
      <w:pPr>
        <w:pStyle w:val="affd"/>
        <w:spacing w:before="120" w:after="120"/>
      </w:pPr>
      <w:bookmarkStart w:id="88" w:name="_Toc171945690"/>
      <w:bookmarkStart w:id="89" w:name="_Toc171944485"/>
      <w:bookmarkStart w:id="90" w:name="_Toc172809438"/>
      <w:r>
        <w:rPr>
          <w:rFonts w:hint="eastAsia"/>
        </w:rPr>
        <w:t>质量与效益原则</w:t>
      </w:r>
      <w:bookmarkEnd w:id="88"/>
      <w:bookmarkEnd w:id="89"/>
      <w:bookmarkEnd w:id="90"/>
    </w:p>
    <w:p w14:paraId="6CE70920" w14:textId="3A56F910" w:rsidR="006E4BF6" w:rsidRDefault="00000000">
      <w:pPr>
        <w:pStyle w:val="afffffa"/>
        <w:ind w:firstLine="420"/>
      </w:pPr>
      <w:r>
        <w:rPr>
          <w:rFonts w:hint="eastAsia"/>
        </w:rPr>
        <w:t>实践中心打造数字贸易产教融合的实习、实训、实验基地。对</w:t>
      </w:r>
      <w:proofErr w:type="gramStart"/>
      <w:r>
        <w:rPr>
          <w:rFonts w:hint="eastAsia"/>
        </w:rPr>
        <w:t>标产业</w:t>
      </w:r>
      <w:proofErr w:type="gramEnd"/>
      <w:r>
        <w:rPr>
          <w:rFonts w:hint="eastAsia"/>
        </w:rPr>
        <w:t>发展前沿，</w:t>
      </w:r>
      <w:proofErr w:type="gramStart"/>
      <w:r>
        <w:rPr>
          <w:rFonts w:hint="eastAsia"/>
        </w:rPr>
        <w:t>集实践</w:t>
      </w:r>
      <w:proofErr w:type="gramEnd"/>
      <w:r>
        <w:rPr>
          <w:rFonts w:hint="eastAsia"/>
        </w:rPr>
        <w:t>教学、社会培训、真实生产和技术服务功能为一体。</w:t>
      </w:r>
    </w:p>
    <w:p w14:paraId="7655F7CC" w14:textId="77777777" w:rsidR="006E4BF6" w:rsidRDefault="00000000">
      <w:pPr>
        <w:pStyle w:val="affc"/>
        <w:spacing w:before="240" w:after="240"/>
      </w:pPr>
      <w:bookmarkStart w:id="91" w:name="_Toc171945739"/>
      <w:bookmarkStart w:id="92" w:name="_Toc171945691"/>
      <w:bookmarkStart w:id="93" w:name="_Toc171944512"/>
      <w:bookmarkStart w:id="94" w:name="_Toc171944486"/>
      <w:bookmarkStart w:id="95" w:name="_Toc171945811"/>
      <w:bookmarkStart w:id="96" w:name="_Toc172809439"/>
      <w:bookmarkStart w:id="97" w:name="_Toc171944671"/>
      <w:r>
        <w:rPr>
          <w:rFonts w:hint="eastAsia"/>
        </w:rPr>
        <w:t>建设要求</w:t>
      </w:r>
      <w:bookmarkEnd w:id="91"/>
      <w:bookmarkEnd w:id="92"/>
      <w:bookmarkEnd w:id="93"/>
      <w:bookmarkEnd w:id="94"/>
      <w:bookmarkEnd w:id="95"/>
      <w:bookmarkEnd w:id="96"/>
      <w:bookmarkEnd w:id="97"/>
    </w:p>
    <w:p w14:paraId="5B1051F5" w14:textId="77777777" w:rsidR="006E4BF6" w:rsidRDefault="00000000">
      <w:pPr>
        <w:pStyle w:val="affd"/>
        <w:spacing w:before="120" w:after="120"/>
      </w:pPr>
      <w:bookmarkStart w:id="98" w:name="_Toc172809440"/>
      <w:bookmarkStart w:id="99" w:name="_Toc171944487"/>
      <w:bookmarkStart w:id="100" w:name="_Toc171945692"/>
      <w:r>
        <w:rPr>
          <w:rFonts w:hint="eastAsia"/>
        </w:rPr>
        <w:t>定位</w:t>
      </w:r>
      <w:bookmarkEnd w:id="98"/>
      <w:bookmarkEnd w:id="99"/>
      <w:bookmarkEnd w:id="100"/>
    </w:p>
    <w:p w14:paraId="1C24FFCB" w14:textId="77777777" w:rsidR="006E4BF6" w:rsidRDefault="00000000">
      <w:pPr>
        <w:pStyle w:val="afffffa"/>
        <w:spacing w:after="120"/>
        <w:ind w:firstLine="420"/>
      </w:pPr>
      <w:r>
        <w:t>数字贸易开放型产教融合实践中心旨在创建一个开放且多元的平台，促进政府、学校、行业和企业之间的深度合作，从而推动数字贸易领域的人才培养、技术创新和产业发展。</w:t>
      </w:r>
    </w:p>
    <w:p w14:paraId="5275D5C7" w14:textId="77777777" w:rsidR="006E4BF6" w:rsidRDefault="00000000">
      <w:pPr>
        <w:pStyle w:val="afffffa"/>
        <w:spacing w:after="120"/>
        <w:ind w:firstLine="420"/>
      </w:pPr>
      <w:r>
        <w:t>实践中心建设应与区域经济相结合，打造数字贸易领域人才培养和技术创新的重要枢纽，为满足数字贸易领域的人才需求和技术创新提供支持，成为数字贸易产教融合的战略推动者。</w:t>
      </w:r>
    </w:p>
    <w:p w14:paraId="0D9714A1" w14:textId="77777777" w:rsidR="006E4BF6" w:rsidRDefault="00000000">
      <w:pPr>
        <w:pStyle w:val="affd"/>
        <w:spacing w:before="120" w:after="120"/>
      </w:pPr>
      <w:bookmarkStart w:id="101" w:name="_Toc171945693"/>
      <w:bookmarkStart w:id="102" w:name="_Toc171944488"/>
      <w:bookmarkStart w:id="103" w:name="_Toc172809441"/>
      <w:r>
        <w:rPr>
          <w:rFonts w:hint="eastAsia"/>
        </w:rPr>
        <w:t>功能布局</w:t>
      </w:r>
      <w:bookmarkEnd w:id="101"/>
      <w:bookmarkEnd w:id="102"/>
      <w:bookmarkEnd w:id="103"/>
    </w:p>
    <w:p w14:paraId="77FF1616" w14:textId="77777777" w:rsidR="006E4BF6" w:rsidRDefault="00000000">
      <w:pPr>
        <w:pStyle w:val="afffffa"/>
        <w:spacing w:after="120"/>
        <w:ind w:firstLine="420"/>
      </w:pPr>
      <w:r>
        <w:t>实践中心的功能布局应充分满足多功能和高效率的要求，主要包括数字贸易实训区、技术研发区、职业技能发展区以及展示与交流区。</w:t>
      </w:r>
    </w:p>
    <w:p w14:paraId="0FFF53A4" w14:textId="77777777" w:rsidR="006E4BF6" w:rsidRDefault="00000000">
      <w:pPr>
        <w:pStyle w:val="affe"/>
        <w:spacing w:before="120" w:after="120"/>
      </w:pPr>
      <w:r>
        <w:rPr>
          <w:rFonts w:hint="eastAsia"/>
        </w:rPr>
        <w:t>数字贸易实训区</w:t>
      </w:r>
    </w:p>
    <w:p w14:paraId="5138619D" w14:textId="77777777" w:rsidR="006E4BF6" w:rsidRDefault="00000000">
      <w:pPr>
        <w:pStyle w:val="afffffa"/>
        <w:spacing w:after="120"/>
        <w:ind w:firstLine="420"/>
      </w:pPr>
      <w:r>
        <w:t>应建立模拟实践环境，使学生得以在真实场景中模拟和实际操作数字贸易流程，实现在线交易、跨境支付、电子关务等数字贸易领域实务操作。</w:t>
      </w:r>
    </w:p>
    <w:p w14:paraId="7B05B639" w14:textId="77777777" w:rsidR="006E4BF6" w:rsidRDefault="00000000">
      <w:pPr>
        <w:pStyle w:val="affe"/>
        <w:spacing w:before="120" w:after="120"/>
      </w:pPr>
      <w:r>
        <w:rPr>
          <w:rFonts w:hint="eastAsia"/>
        </w:rPr>
        <w:t>技术研发区</w:t>
      </w:r>
    </w:p>
    <w:p w14:paraId="252CA205" w14:textId="77777777" w:rsidR="006E4BF6" w:rsidRDefault="00000000">
      <w:pPr>
        <w:pStyle w:val="afffffa"/>
        <w:spacing w:after="120"/>
        <w:ind w:firstLine="420"/>
      </w:pPr>
      <w:r>
        <w:t>应提供数字贸易领域的技术研发设施，用以支持创新项目的孵化与开发。此区域鼓励并支持学术研究、技术验证和解决方案的开发等项目。</w:t>
      </w:r>
    </w:p>
    <w:p w14:paraId="3C50504A" w14:textId="77777777" w:rsidR="006E4BF6" w:rsidRDefault="00000000">
      <w:pPr>
        <w:pStyle w:val="affe"/>
        <w:spacing w:before="120" w:after="120"/>
      </w:pPr>
      <w:r>
        <w:rPr>
          <w:rFonts w:hint="eastAsia"/>
        </w:rPr>
        <w:t>职业技能发展区</w:t>
      </w:r>
    </w:p>
    <w:p w14:paraId="29DA37A6" w14:textId="61BC1235" w:rsidR="006E4BF6" w:rsidRDefault="00000000">
      <w:pPr>
        <w:pStyle w:val="afffffa"/>
        <w:ind w:firstLine="420"/>
      </w:pPr>
      <w:r>
        <w:rPr>
          <w:rFonts w:hint="eastAsia"/>
        </w:rPr>
        <w:t>职业技能发展区的功能布局</w:t>
      </w:r>
      <w:r w:rsidR="008A5183">
        <w:rPr>
          <w:rFonts w:hint="eastAsia"/>
        </w:rPr>
        <w:t>应</w:t>
      </w:r>
      <w:r>
        <w:rPr>
          <w:rFonts w:hint="eastAsia"/>
        </w:rPr>
        <w:t>包括</w:t>
      </w:r>
      <w:r w:rsidR="008A5183">
        <w:rPr>
          <w:rFonts w:hint="eastAsia"/>
        </w:rPr>
        <w:t>但不限于</w:t>
      </w:r>
      <w:r>
        <w:rPr>
          <w:rFonts w:hint="eastAsia"/>
        </w:rPr>
        <w:t>：</w:t>
      </w:r>
    </w:p>
    <w:p w14:paraId="702502BE" w14:textId="77777777" w:rsidR="006E4BF6" w:rsidRDefault="00000000">
      <w:pPr>
        <w:pStyle w:val="af2"/>
      </w:pPr>
      <w:r>
        <w:rPr>
          <w:rFonts w:hint="eastAsia"/>
        </w:rPr>
        <w:t>应搭建完善的SOP职业技能培训体系，面向行政人员、高校师生、企业职工、创业人员等，提供数字贸易领域的专业培训课程和实践机会；</w:t>
      </w:r>
    </w:p>
    <w:p w14:paraId="56E72763" w14:textId="77777777" w:rsidR="006E4BF6" w:rsidRDefault="00000000">
      <w:pPr>
        <w:pStyle w:val="af2"/>
      </w:pPr>
      <w:r>
        <w:rPr>
          <w:rFonts w:hint="eastAsia"/>
        </w:rPr>
        <w:t>应具备职业技能竞赛培训、职业等级认定等功能。</w:t>
      </w:r>
    </w:p>
    <w:p w14:paraId="7CDEDE3F" w14:textId="77777777" w:rsidR="006E4BF6" w:rsidRDefault="00000000">
      <w:pPr>
        <w:pStyle w:val="affe"/>
        <w:spacing w:before="120" w:after="120"/>
      </w:pPr>
      <w:r>
        <w:rPr>
          <w:rFonts w:hint="eastAsia"/>
        </w:rPr>
        <w:t>展示交流区</w:t>
      </w:r>
    </w:p>
    <w:p w14:paraId="28846865" w14:textId="10248A35" w:rsidR="006E4BF6" w:rsidRDefault="00000000">
      <w:pPr>
        <w:pStyle w:val="afffffa"/>
        <w:ind w:firstLine="420"/>
      </w:pPr>
      <w:r>
        <w:rPr>
          <w:rFonts w:hint="eastAsia"/>
        </w:rPr>
        <w:t>展示</w:t>
      </w:r>
      <w:proofErr w:type="gramStart"/>
      <w:r>
        <w:rPr>
          <w:rFonts w:hint="eastAsia"/>
        </w:rPr>
        <w:t>交流区</w:t>
      </w:r>
      <w:proofErr w:type="gramEnd"/>
      <w:r>
        <w:rPr>
          <w:rFonts w:hint="eastAsia"/>
        </w:rPr>
        <w:t>的功能布局</w:t>
      </w:r>
      <w:r w:rsidR="008A5183">
        <w:rPr>
          <w:rFonts w:hint="eastAsia"/>
        </w:rPr>
        <w:t>应</w:t>
      </w:r>
      <w:r>
        <w:rPr>
          <w:rFonts w:hint="eastAsia"/>
        </w:rPr>
        <w:t>包括</w:t>
      </w:r>
      <w:r w:rsidR="00C74A4E">
        <w:rPr>
          <w:rFonts w:hint="eastAsia"/>
        </w:rPr>
        <w:t>但不限于</w:t>
      </w:r>
      <w:r>
        <w:rPr>
          <w:rFonts w:hint="eastAsia"/>
        </w:rPr>
        <w:t>：</w:t>
      </w:r>
    </w:p>
    <w:p w14:paraId="0D011C90" w14:textId="77777777" w:rsidR="006E4BF6" w:rsidRDefault="00000000">
      <w:pPr>
        <w:pStyle w:val="af2"/>
      </w:pPr>
      <w:r>
        <w:rPr>
          <w:rFonts w:hint="eastAsia"/>
        </w:rPr>
        <w:t>应设立展示区，用以展示数字贸易领域的创新成果和技术应用；</w:t>
      </w:r>
    </w:p>
    <w:p w14:paraId="7EB17595" w14:textId="77777777" w:rsidR="006E4BF6" w:rsidRDefault="00000000">
      <w:pPr>
        <w:pStyle w:val="af2"/>
      </w:pPr>
      <w:r>
        <w:rPr>
          <w:rFonts w:hint="eastAsia"/>
        </w:rPr>
        <w:t>定期举办技术交流会、研讨会等活动，以促进政产学研用的交流合作。</w:t>
      </w:r>
    </w:p>
    <w:p w14:paraId="78F8DAF3" w14:textId="77777777" w:rsidR="006E4BF6" w:rsidRDefault="00000000">
      <w:pPr>
        <w:pStyle w:val="affd"/>
        <w:spacing w:before="120" w:after="120"/>
      </w:pPr>
      <w:bookmarkStart w:id="104" w:name="_Toc171945694"/>
      <w:bookmarkStart w:id="105" w:name="_Toc172809442"/>
      <w:bookmarkStart w:id="106" w:name="_Toc171944489"/>
      <w:r>
        <w:rPr>
          <w:rFonts w:hint="eastAsia"/>
        </w:rPr>
        <w:t>建设规模</w:t>
      </w:r>
      <w:bookmarkEnd w:id="104"/>
      <w:bookmarkEnd w:id="105"/>
      <w:bookmarkEnd w:id="106"/>
    </w:p>
    <w:p w14:paraId="7DF485FF" w14:textId="77777777" w:rsidR="006E4BF6" w:rsidRDefault="00000000">
      <w:pPr>
        <w:pStyle w:val="afffffa"/>
        <w:ind w:firstLine="420"/>
      </w:pPr>
      <w:r>
        <w:rPr>
          <w:rFonts w:hint="eastAsia"/>
        </w:rPr>
        <w:t>实践中心的建设规模应与所在地区数字贸易产业需求相适应。初期可以适度控制规模，然后逐步扩大。这样可以确保在资源的利用和产出效益之间取得平衡，同时也能够适应产业和教育的发展趋势。建</w:t>
      </w:r>
      <w:r>
        <w:rPr>
          <w:rFonts w:hint="eastAsia"/>
        </w:rPr>
        <w:lastRenderedPageBreak/>
        <w:t>设规模指标应结合所在地区数字贸易产业规模、人才培养数量、师资队伍规模、项目合作数量、实践项目数量、研究成果数量和质量、合作伙伴数量和范围等因素共同确定。</w:t>
      </w:r>
    </w:p>
    <w:p w14:paraId="28C5933B" w14:textId="77777777" w:rsidR="006E4BF6" w:rsidRDefault="00000000">
      <w:pPr>
        <w:pStyle w:val="affd"/>
        <w:spacing w:before="120" w:after="120"/>
      </w:pPr>
      <w:bookmarkStart w:id="107" w:name="_Toc171944490"/>
      <w:bookmarkStart w:id="108" w:name="_Toc172809443"/>
      <w:bookmarkStart w:id="109" w:name="_Toc171945695"/>
      <w:r>
        <w:rPr>
          <w:rFonts w:hint="eastAsia"/>
        </w:rPr>
        <w:t>设施设备要求</w:t>
      </w:r>
      <w:bookmarkEnd w:id="107"/>
      <w:bookmarkEnd w:id="108"/>
      <w:bookmarkEnd w:id="109"/>
    </w:p>
    <w:p w14:paraId="3EAE0132" w14:textId="77777777" w:rsidR="006E4BF6" w:rsidRDefault="00000000">
      <w:pPr>
        <w:pStyle w:val="afffffa"/>
        <w:ind w:firstLine="420"/>
      </w:pPr>
      <w:r>
        <w:rPr>
          <w:rFonts w:hint="eastAsia"/>
        </w:rPr>
        <w:t>实践中心的设施设备要求应注重多功能性和前沿性。</w:t>
      </w:r>
    </w:p>
    <w:p w14:paraId="3470AEEF" w14:textId="77777777" w:rsidR="006E4BF6" w:rsidRDefault="00000000">
      <w:pPr>
        <w:pStyle w:val="affe"/>
        <w:spacing w:before="120" w:after="120"/>
      </w:pPr>
      <w:r>
        <w:rPr>
          <w:rFonts w:hint="eastAsia"/>
        </w:rPr>
        <w:t>教学设施设备要求</w:t>
      </w:r>
    </w:p>
    <w:p w14:paraId="61F3E382" w14:textId="68C4BDAF" w:rsidR="006E4BF6" w:rsidRDefault="00000000">
      <w:pPr>
        <w:pStyle w:val="afffffa"/>
        <w:ind w:firstLine="420"/>
      </w:pPr>
      <w:r>
        <w:rPr>
          <w:rFonts w:hint="eastAsia"/>
        </w:rPr>
        <w:t>教学环境应按照GB/T 36447-2018的要求搭建适应实</w:t>
      </w:r>
      <w:proofErr w:type="gramStart"/>
      <w:r>
        <w:rPr>
          <w:rFonts w:hint="eastAsia"/>
        </w:rPr>
        <w:t>训教学需求</w:t>
      </w:r>
      <w:proofErr w:type="gramEnd"/>
      <w:r>
        <w:rPr>
          <w:rFonts w:hint="eastAsia"/>
        </w:rPr>
        <w:t>的多媒体教学环境</w:t>
      </w:r>
      <w:r w:rsidR="00507DAD">
        <w:rPr>
          <w:rFonts w:hint="eastAsia"/>
        </w:rPr>
        <w:t>，具体包括：</w:t>
      </w:r>
    </w:p>
    <w:p w14:paraId="646BE683" w14:textId="77777777" w:rsidR="006E4BF6" w:rsidRDefault="00000000">
      <w:pPr>
        <w:pStyle w:val="af2"/>
      </w:pPr>
      <w:r>
        <w:rPr>
          <w:rFonts w:hint="eastAsia"/>
        </w:rPr>
        <w:t>计算机：应按照GB/T 2887-2011的要求配备满足需求的计算机设备，以支持数字贸易模拟和实验；</w:t>
      </w:r>
    </w:p>
    <w:p w14:paraId="1A772C33" w14:textId="77777777" w:rsidR="006E4BF6" w:rsidRDefault="00000000">
      <w:pPr>
        <w:pStyle w:val="af2"/>
      </w:pPr>
      <w:r>
        <w:rPr>
          <w:rFonts w:hint="eastAsia"/>
        </w:rPr>
        <w:t>网络设备：网络设备应具有稳定性，能够支持虚拟仿真等在线操作；</w:t>
      </w:r>
    </w:p>
    <w:p w14:paraId="68E756A0" w14:textId="77777777" w:rsidR="006E4BF6" w:rsidRDefault="00000000">
      <w:pPr>
        <w:pStyle w:val="af2"/>
      </w:pPr>
      <w:r>
        <w:rPr>
          <w:rFonts w:hint="eastAsia"/>
        </w:rPr>
        <w:t>虚拟仿真设备：应建立虚拟贸易环境，模拟真实的数字贸易场景，以帮助学生更好地理解和掌握流程；</w:t>
      </w:r>
    </w:p>
    <w:p w14:paraId="0DF31783" w14:textId="77777777" w:rsidR="006E4BF6" w:rsidRDefault="00000000">
      <w:pPr>
        <w:pStyle w:val="af2"/>
      </w:pPr>
      <w:r>
        <w:rPr>
          <w:rFonts w:hint="eastAsia"/>
        </w:rPr>
        <w:t>展示设备：为展示区域配置先进的展示设备，包括大屏幕显示、AR/VR技术等，用于展示创新成果和技术应用。</w:t>
      </w:r>
    </w:p>
    <w:p w14:paraId="41D9B8D5" w14:textId="77777777" w:rsidR="006E4BF6" w:rsidRDefault="00000000">
      <w:pPr>
        <w:pStyle w:val="affe"/>
        <w:spacing w:before="120" w:after="120"/>
      </w:pPr>
      <w:r>
        <w:rPr>
          <w:rFonts w:hint="eastAsia"/>
        </w:rPr>
        <w:t>场所设施设备</w:t>
      </w:r>
    </w:p>
    <w:p w14:paraId="3200CDBC" w14:textId="6DED53A1" w:rsidR="006E4BF6" w:rsidRDefault="00000000">
      <w:pPr>
        <w:pStyle w:val="afffffa"/>
        <w:ind w:firstLine="420"/>
      </w:pPr>
      <w:r>
        <w:rPr>
          <w:rStyle w:val="afffff0"/>
          <w:rFonts w:ascii="Calibri" w:hAnsi="Calibri" w:hint="eastAsia"/>
          <w:kern w:val="2"/>
        </w:rPr>
        <w:t>场所设施设备的要求应包括</w:t>
      </w:r>
      <w:r w:rsidR="000522E9">
        <w:rPr>
          <w:rStyle w:val="afffff0"/>
          <w:rFonts w:ascii="Calibri" w:hAnsi="Calibri" w:hint="eastAsia"/>
          <w:kern w:val="2"/>
        </w:rPr>
        <w:t>但不限于</w:t>
      </w:r>
      <w:r>
        <w:rPr>
          <w:rStyle w:val="afffff0"/>
          <w:rFonts w:ascii="Calibri" w:hAnsi="Calibri" w:hint="eastAsia"/>
          <w:kern w:val="2"/>
        </w:rPr>
        <w:t>：</w:t>
      </w:r>
    </w:p>
    <w:p w14:paraId="58949EB7" w14:textId="77777777" w:rsidR="006E4BF6" w:rsidRDefault="00000000">
      <w:pPr>
        <w:pStyle w:val="af2"/>
      </w:pPr>
      <w:r>
        <w:rPr>
          <w:rFonts w:hint="eastAsia"/>
        </w:rPr>
        <w:t>根据 GB 55037-2022、GB 15630-1995、XF 480(所有部分)-2004的要求，应合理设置安全疏散设施及消防设施，设置显著的消防安全标志；</w:t>
      </w:r>
    </w:p>
    <w:p w14:paraId="5899BC6E" w14:textId="77777777" w:rsidR="006E4BF6" w:rsidRDefault="00000000">
      <w:pPr>
        <w:pStyle w:val="af2"/>
      </w:pPr>
      <w:r>
        <w:rPr>
          <w:rFonts w:hint="eastAsia"/>
        </w:rPr>
        <w:t>配备</w:t>
      </w:r>
      <w:proofErr w:type="gramStart"/>
      <w:r>
        <w:rPr>
          <w:rFonts w:hint="eastAsia"/>
        </w:rPr>
        <w:t>高清全覆盖</w:t>
      </w:r>
      <w:proofErr w:type="gramEnd"/>
      <w:r>
        <w:rPr>
          <w:rFonts w:hint="eastAsia"/>
        </w:rPr>
        <w:t>的视频监控设施；</w:t>
      </w:r>
    </w:p>
    <w:p w14:paraId="1CDE9BA9" w14:textId="77777777" w:rsidR="006E4BF6" w:rsidRDefault="00000000">
      <w:pPr>
        <w:pStyle w:val="af2"/>
      </w:pPr>
      <w:r>
        <w:rPr>
          <w:rFonts w:hint="eastAsia"/>
        </w:rPr>
        <w:t>应配置开展各项服务所必需的专用设施设备以及取暖降温设备，并予以更新和维护。</w:t>
      </w:r>
    </w:p>
    <w:p w14:paraId="230651C0" w14:textId="77777777" w:rsidR="006E4BF6" w:rsidRDefault="00000000">
      <w:pPr>
        <w:pStyle w:val="affd"/>
        <w:spacing w:before="120" w:after="120"/>
      </w:pPr>
      <w:bookmarkStart w:id="110" w:name="_Toc171945696"/>
      <w:bookmarkStart w:id="111" w:name="_Toc171944491"/>
      <w:bookmarkStart w:id="112" w:name="_Toc172809444"/>
      <w:r>
        <w:rPr>
          <w:rFonts w:hint="eastAsia"/>
        </w:rPr>
        <w:t>环境卫生</w:t>
      </w:r>
      <w:bookmarkEnd w:id="110"/>
      <w:bookmarkEnd w:id="111"/>
      <w:bookmarkEnd w:id="112"/>
    </w:p>
    <w:p w14:paraId="447B04CC" w14:textId="77777777" w:rsidR="006E4BF6" w:rsidRDefault="00000000">
      <w:pPr>
        <w:pStyle w:val="afffffa"/>
        <w:ind w:firstLine="420"/>
      </w:pPr>
      <w:r>
        <w:rPr>
          <w:rFonts w:hint="eastAsia"/>
        </w:rPr>
        <w:t>实践中心应创造和维持有利于学习和研发的舒适健康环境。</w:t>
      </w:r>
    </w:p>
    <w:p w14:paraId="3E73DBFA" w14:textId="77777777" w:rsidR="006E4BF6" w:rsidRDefault="00000000">
      <w:pPr>
        <w:pStyle w:val="affe"/>
        <w:spacing w:before="120" w:after="120"/>
      </w:pPr>
      <w:r>
        <w:rPr>
          <w:rFonts w:hint="eastAsia"/>
        </w:rPr>
        <w:t>室外环境</w:t>
      </w:r>
    </w:p>
    <w:p w14:paraId="7DCAE5CD" w14:textId="77777777" w:rsidR="006E4BF6" w:rsidRDefault="00000000">
      <w:pPr>
        <w:pStyle w:val="afffffa"/>
        <w:ind w:firstLine="420"/>
      </w:pPr>
      <w:r>
        <w:rPr>
          <w:rFonts w:hint="eastAsia"/>
        </w:rPr>
        <w:t>主体建筑外立面应保持整洁，外立面装饰宜采用简洁、庄重大方的设计。建筑风格、色调和装饰品等应与地域、行业以及文化特色相契合。</w:t>
      </w:r>
    </w:p>
    <w:p w14:paraId="6BDEDD76" w14:textId="77777777" w:rsidR="006E4BF6" w:rsidRDefault="00000000">
      <w:pPr>
        <w:pStyle w:val="affe"/>
        <w:spacing w:before="120" w:after="120"/>
      </w:pPr>
      <w:r>
        <w:rPr>
          <w:rFonts w:hint="eastAsia"/>
        </w:rPr>
        <w:t>室内环境</w:t>
      </w:r>
    </w:p>
    <w:p w14:paraId="5FE2D899" w14:textId="77777777" w:rsidR="006E4BF6" w:rsidRDefault="00000000">
      <w:pPr>
        <w:pStyle w:val="afffffa"/>
        <w:ind w:firstLine="420"/>
      </w:pPr>
      <w:r>
        <w:rPr>
          <w:rFonts w:hint="eastAsia"/>
        </w:rPr>
        <w:t>实践中心整体环境应保持整洁、美观和舒适。</w:t>
      </w:r>
    </w:p>
    <w:p w14:paraId="1C9C529B" w14:textId="77777777" w:rsidR="006E4BF6" w:rsidRDefault="00000000">
      <w:pPr>
        <w:pStyle w:val="affe"/>
        <w:spacing w:before="120" w:after="120"/>
      </w:pPr>
      <w:r>
        <w:rPr>
          <w:rFonts w:hint="eastAsia"/>
        </w:rPr>
        <w:t>引导标识</w:t>
      </w:r>
    </w:p>
    <w:p w14:paraId="3419C2CD" w14:textId="77777777" w:rsidR="006E4BF6" w:rsidRDefault="00000000">
      <w:pPr>
        <w:pStyle w:val="afffffa"/>
        <w:ind w:firstLine="420"/>
      </w:pPr>
      <w:r>
        <w:rPr>
          <w:rFonts w:hint="eastAsia"/>
        </w:rPr>
        <w:t>实践中心的各个功能区应设置适宜种类和数量的引导标识。</w:t>
      </w:r>
    </w:p>
    <w:p w14:paraId="5B52F8AE" w14:textId="77777777" w:rsidR="006E4BF6" w:rsidRDefault="00000000">
      <w:pPr>
        <w:pStyle w:val="affe"/>
        <w:spacing w:before="120" w:after="120"/>
      </w:pPr>
      <w:r>
        <w:rPr>
          <w:rFonts w:hint="eastAsia"/>
        </w:rPr>
        <w:t>空气质量</w:t>
      </w:r>
    </w:p>
    <w:p w14:paraId="191B0C9F" w14:textId="77777777" w:rsidR="006E4BF6" w:rsidRDefault="00000000">
      <w:pPr>
        <w:pStyle w:val="afffffa"/>
        <w:ind w:firstLine="420"/>
      </w:pPr>
      <w:r>
        <w:rPr>
          <w:rFonts w:hint="eastAsia"/>
        </w:rPr>
        <w:t>室内空气质量应符合 GB/T 18883-2022 的规定。</w:t>
      </w:r>
    </w:p>
    <w:p w14:paraId="3DBFE855" w14:textId="77777777" w:rsidR="006E4BF6" w:rsidRDefault="00000000">
      <w:pPr>
        <w:pStyle w:val="affe"/>
        <w:spacing w:before="120" w:after="120"/>
      </w:pPr>
      <w:r>
        <w:rPr>
          <w:rFonts w:hint="eastAsia"/>
        </w:rPr>
        <w:t>定期监测</w:t>
      </w:r>
    </w:p>
    <w:p w14:paraId="0640E40B" w14:textId="77777777" w:rsidR="006E4BF6" w:rsidRDefault="00000000">
      <w:pPr>
        <w:pStyle w:val="afffffa"/>
        <w:ind w:firstLine="420"/>
      </w:pPr>
      <w:r>
        <w:rPr>
          <w:rFonts w:hint="eastAsia"/>
        </w:rPr>
        <w:t>应定期进行清洁与消毒、通风与空气质量监测等工作，以确保环境卫生的良好状况。</w:t>
      </w:r>
    </w:p>
    <w:p w14:paraId="02792156" w14:textId="77777777" w:rsidR="006E4BF6" w:rsidRDefault="00000000">
      <w:pPr>
        <w:pStyle w:val="affd"/>
        <w:spacing w:before="120" w:after="120"/>
      </w:pPr>
      <w:bookmarkStart w:id="113" w:name="_Toc171945697"/>
      <w:bookmarkStart w:id="114" w:name="_Toc171944492"/>
      <w:bookmarkStart w:id="115" w:name="_Toc172809445"/>
      <w:r>
        <w:rPr>
          <w:rFonts w:hint="eastAsia"/>
        </w:rPr>
        <w:t>管理体系</w:t>
      </w:r>
      <w:bookmarkEnd w:id="113"/>
      <w:bookmarkEnd w:id="114"/>
      <w:bookmarkEnd w:id="115"/>
    </w:p>
    <w:p w14:paraId="7C00A194" w14:textId="77777777" w:rsidR="006E4BF6" w:rsidRDefault="00000000">
      <w:pPr>
        <w:pStyle w:val="affe"/>
        <w:spacing w:before="120" w:after="120"/>
      </w:pPr>
      <w:r>
        <w:rPr>
          <w:rFonts w:hint="eastAsia"/>
        </w:rPr>
        <w:t>理事会决策</w:t>
      </w:r>
    </w:p>
    <w:p w14:paraId="3F439398" w14:textId="1AEE2511" w:rsidR="006E4BF6" w:rsidRDefault="00000000">
      <w:pPr>
        <w:pStyle w:val="afffffa"/>
        <w:ind w:firstLine="420"/>
      </w:pPr>
      <w:r>
        <w:rPr>
          <w:rFonts w:hint="eastAsia"/>
        </w:rPr>
        <w:t>由来自不同学校、行业、企业的代表、学界专家等组成理事会，</w:t>
      </w:r>
      <w:r w:rsidR="00322FE0">
        <w:rPr>
          <w:rFonts w:hint="eastAsia"/>
        </w:rPr>
        <w:t>应</w:t>
      </w:r>
      <w:r>
        <w:rPr>
          <w:rFonts w:hint="eastAsia"/>
        </w:rPr>
        <w:t>为实践中心的重大决策提供意见和建议。同时，确保实践中心的课程和实践项目与实际需求相匹配。</w:t>
      </w:r>
    </w:p>
    <w:p w14:paraId="1E81FD1F" w14:textId="77777777" w:rsidR="006E4BF6" w:rsidRDefault="00000000">
      <w:pPr>
        <w:pStyle w:val="afffffa"/>
        <w:ind w:firstLine="420"/>
      </w:pPr>
      <w:r>
        <w:rPr>
          <w:rFonts w:hint="eastAsia"/>
        </w:rPr>
        <w:t>理事会的构成应体现多元化、专业化、稳定化、高效化的特征。理事会成员的任用应结合其教育背景、学术成果、专业能力、行业经验、行业影响力、参与意愿、时间与精力、稳定性、诚信与道德等方面综合评估。</w:t>
      </w:r>
    </w:p>
    <w:p w14:paraId="7BD84C00" w14:textId="77777777" w:rsidR="006E4BF6" w:rsidRDefault="00000000">
      <w:pPr>
        <w:pStyle w:val="affe"/>
        <w:spacing w:before="120" w:after="120"/>
      </w:pPr>
      <w:r>
        <w:rPr>
          <w:rFonts w:hint="eastAsia"/>
        </w:rPr>
        <w:t>领导管理</w:t>
      </w:r>
    </w:p>
    <w:p w14:paraId="33E88F9E" w14:textId="77777777" w:rsidR="006E4BF6" w:rsidRDefault="00000000">
      <w:pPr>
        <w:pStyle w:val="afffffa"/>
        <w:ind w:firstLine="420"/>
      </w:pPr>
      <w:r>
        <w:rPr>
          <w:rFonts w:hint="eastAsia"/>
        </w:rPr>
        <w:lastRenderedPageBreak/>
        <w:t>实践中心应实行领导管理制度，设立中心主任，负责运营管理和决策，确保实践中心的各项工作得以顺利运行。</w:t>
      </w:r>
    </w:p>
    <w:p w14:paraId="7BDA5E5C" w14:textId="77777777" w:rsidR="006E4BF6" w:rsidRDefault="00000000">
      <w:pPr>
        <w:pStyle w:val="affe"/>
        <w:spacing w:before="120" w:after="120"/>
      </w:pPr>
      <w:r>
        <w:rPr>
          <w:rFonts w:hint="eastAsia"/>
        </w:rPr>
        <w:t>专业团队运营</w:t>
      </w:r>
    </w:p>
    <w:p w14:paraId="0362F7F2" w14:textId="77777777" w:rsidR="006E4BF6" w:rsidRDefault="00000000">
      <w:pPr>
        <w:pStyle w:val="afffffa"/>
        <w:ind w:firstLine="420"/>
      </w:pPr>
      <w:r>
        <w:rPr>
          <w:rFonts w:hint="eastAsia"/>
        </w:rPr>
        <w:t>应成立专业的运营团队，包括行政管理、教学管理、技术支持、安全管理等部门，各自负责实践中心的日常运转。</w:t>
      </w:r>
    </w:p>
    <w:p w14:paraId="06CEB098" w14:textId="77777777" w:rsidR="006E4BF6" w:rsidRDefault="00000000">
      <w:pPr>
        <w:pStyle w:val="affe"/>
        <w:spacing w:before="120" w:after="120"/>
      </w:pPr>
      <w:r>
        <w:rPr>
          <w:rFonts w:hint="eastAsia"/>
        </w:rPr>
        <w:t>协调机制建设</w:t>
      </w:r>
    </w:p>
    <w:p w14:paraId="42597B1B" w14:textId="77777777" w:rsidR="006E4BF6" w:rsidRDefault="00000000">
      <w:pPr>
        <w:pStyle w:val="afffffa"/>
        <w:ind w:firstLine="420"/>
      </w:pPr>
      <w:r>
        <w:rPr>
          <w:rFonts w:hint="eastAsia"/>
        </w:rPr>
        <w:t>应建立跨部门协调机制，以促进政府、高校、行业协会、企业等方面的合作与交流。</w:t>
      </w:r>
    </w:p>
    <w:p w14:paraId="7DD48403" w14:textId="77777777" w:rsidR="006E4BF6" w:rsidRDefault="00000000">
      <w:pPr>
        <w:pStyle w:val="affd"/>
        <w:spacing w:before="120" w:after="120"/>
      </w:pPr>
      <w:bookmarkStart w:id="116" w:name="_Toc171944493"/>
      <w:bookmarkStart w:id="117" w:name="_Toc171945698"/>
      <w:bookmarkStart w:id="118" w:name="_Toc172809446"/>
      <w:r>
        <w:rPr>
          <w:rFonts w:hint="eastAsia"/>
        </w:rPr>
        <w:t>资源建设</w:t>
      </w:r>
      <w:bookmarkEnd w:id="116"/>
      <w:bookmarkEnd w:id="117"/>
      <w:bookmarkEnd w:id="118"/>
    </w:p>
    <w:p w14:paraId="5CD952AF" w14:textId="77777777" w:rsidR="006E4BF6" w:rsidRDefault="00000000">
      <w:pPr>
        <w:pStyle w:val="affe"/>
        <w:spacing w:before="120" w:after="120"/>
      </w:pPr>
      <w:r>
        <w:rPr>
          <w:rFonts w:hint="eastAsia"/>
        </w:rPr>
        <w:t>教师资源建设</w:t>
      </w:r>
    </w:p>
    <w:p w14:paraId="4DCAFADF" w14:textId="77777777" w:rsidR="006E4BF6" w:rsidRDefault="00000000">
      <w:pPr>
        <w:pStyle w:val="afffffa"/>
        <w:ind w:firstLine="420"/>
      </w:pPr>
      <w:r>
        <w:rPr>
          <w:rFonts w:hint="eastAsia"/>
        </w:rPr>
        <w:t>教师资源建设应包括但不限于：</w:t>
      </w:r>
    </w:p>
    <w:p w14:paraId="1845FD7C" w14:textId="77777777" w:rsidR="006E4BF6" w:rsidRDefault="00000000">
      <w:pPr>
        <w:pStyle w:val="af2"/>
      </w:pPr>
      <w:r>
        <w:rPr>
          <w:rFonts w:hint="eastAsia"/>
        </w:rPr>
        <w:t>专业背景与知识水平：教师应具备与数字贸易领域相关的专业背景和知识水平，能够传授实用、前沿的数字贸易知识与技能；</w:t>
      </w:r>
    </w:p>
    <w:p w14:paraId="501A45D4" w14:textId="77777777" w:rsidR="006E4BF6" w:rsidRDefault="00000000">
      <w:pPr>
        <w:pStyle w:val="af2"/>
      </w:pPr>
      <w:r>
        <w:rPr>
          <w:rFonts w:hint="eastAsia"/>
        </w:rPr>
        <w:t>教师团队搭建：搭建多元化的教师团队，由高校教师、产业专业、行业协会人员、企业导师、学术界专家、创业导师等共同组成教学专家库；</w:t>
      </w:r>
    </w:p>
    <w:p w14:paraId="1AF5B04F" w14:textId="77777777" w:rsidR="006E4BF6" w:rsidRDefault="00000000">
      <w:pPr>
        <w:pStyle w:val="af2"/>
      </w:pPr>
      <w:r>
        <w:rPr>
          <w:rFonts w:hint="eastAsia"/>
        </w:rPr>
        <w:t>师德师风建设：教师团队成员应秉持良好的师德师风，以身作则，为学生树立良好的榜样。</w:t>
      </w:r>
    </w:p>
    <w:p w14:paraId="5E797574" w14:textId="77777777" w:rsidR="006E4BF6" w:rsidRDefault="00000000">
      <w:pPr>
        <w:pStyle w:val="affe"/>
        <w:spacing w:before="120" w:after="120"/>
      </w:pPr>
      <w:r>
        <w:rPr>
          <w:rFonts w:hint="eastAsia"/>
        </w:rPr>
        <w:t>教育资源建设</w:t>
      </w:r>
    </w:p>
    <w:p w14:paraId="3374B227" w14:textId="77777777" w:rsidR="006E4BF6" w:rsidRDefault="00000000">
      <w:pPr>
        <w:pStyle w:val="afffffa"/>
        <w:ind w:firstLine="420"/>
      </w:pPr>
      <w:r>
        <w:rPr>
          <w:rFonts w:hint="eastAsia"/>
        </w:rPr>
        <w:t>教育资源建设应包括但不限于：</w:t>
      </w:r>
    </w:p>
    <w:p w14:paraId="749BCA2A" w14:textId="77777777" w:rsidR="006E4BF6" w:rsidRDefault="00000000">
      <w:pPr>
        <w:pStyle w:val="af2"/>
      </w:pPr>
      <w:r>
        <w:rPr>
          <w:rFonts w:hint="eastAsia"/>
        </w:rPr>
        <w:t>课程资源：课程应紧密结合数字贸易领域的行业标准和实际需求，确保课程内容具备实用性和前瞻性；</w:t>
      </w:r>
    </w:p>
    <w:p w14:paraId="17A7A419" w14:textId="4BC6FC8F" w:rsidR="006E4BF6" w:rsidRDefault="00000000">
      <w:pPr>
        <w:pStyle w:val="af2"/>
      </w:pPr>
      <w:r>
        <w:rPr>
          <w:rFonts w:hint="eastAsia"/>
        </w:rPr>
        <w:t>教材资源：采集涵盖不同层次、不同类型的教材、案例和参考资料，以满足学生不同学习需求</w:t>
      </w:r>
      <w:r w:rsidR="00B91BAE">
        <w:rPr>
          <w:rFonts w:hint="eastAsia"/>
        </w:rPr>
        <w:t>，</w:t>
      </w:r>
      <w:r>
        <w:rPr>
          <w:rFonts w:hint="eastAsia"/>
        </w:rPr>
        <w:t>定期对教材进行评估和更新；</w:t>
      </w:r>
    </w:p>
    <w:p w14:paraId="154F09DC" w14:textId="77777777" w:rsidR="006E4BF6" w:rsidRDefault="00000000">
      <w:pPr>
        <w:pStyle w:val="af2"/>
      </w:pPr>
      <w:r>
        <w:rPr>
          <w:rFonts w:hint="eastAsia"/>
        </w:rPr>
        <w:t>实践项目案例：建设丰富多样的实践项目，覆盖数字贸易领域不同方面，培养学生实际操作和解决问题的能力。</w:t>
      </w:r>
    </w:p>
    <w:p w14:paraId="1439E7EF" w14:textId="77777777" w:rsidR="006E4BF6" w:rsidRDefault="00000000">
      <w:pPr>
        <w:pStyle w:val="affe"/>
        <w:spacing w:before="120" w:after="120"/>
      </w:pPr>
      <w:r>
        <w:rPr>
          <w:rFonts w:hint="eastAsia"/>
        </w:rPr>
        <w:t>合作企业资源建设</w:t>
      </w:r>
    </w:p>
    <w:p w14:paraId="4F572F55" w14:textId="77777777" w:rsidR="006E4BF6" w:rsidRDefault="00000000">
      <w:pPr>
        <w:pStyle w:val="afffffa"/>
        <w:ind w:firstLine="420"/>
      </w:pPr>
      <w:r>
        <w:rPr>
          <w:rFonts w:hint="eastAsia"/>
        </w:rPr>
        <w:t>合作企业资源建设应包括但不限于：</w:t>
      </w:r>
    </w:p>
    <w:p w14:paraId="0C837958" w14:textId="77777777" w:rsidR="006E4BF6" w:rsidRDefault="00000000">
      <w:pPr>
        <w:pStyle w:val="af2"/>
      </w:pPr>
      <w:r>
        <w:rPr>
          <w:rFonts w:hint="eastAsia"/>
        </w:rPr>
        <w:t>行业背景与相关性：合作企业应在数字贸易领域具备一定的行业背景和经验，确保其能够提供与实践中心课程相关的实际案例和经验分享；</w:t>
      </w:r>
    </w:p>
    <w:p w14:paraId="2AD2DD51" w14:textId="77777777" w:rsidR="006E4BF6" w:rsidRDefault="00000000">
      <w:pPr>
        <w:pStyle w:val="af2"/>
      </w:pPr>
      <w:r>
        <w:rPr>
          <w:rFonts w:hint="eastAsia"/>
        </w:rPr>
        <w:t>创新和技术实力：合作企业应具备一定的创新和技术实力，在数字贸易领域有领先的技术、解决方案或业务模式，能够接触到前沿的实际业务；</w:t>
      </w:r>
    </w:p>
    <w:p w14:paraId="768136AD" w14:textId="77777777" w:rsidR="006E4BF6" w:rsidRDefault="00000000">
      <w:pPr>
        <w:pStyle w:val="af2"/>
      </w:pPr>
      <w:r>
        <w:rPr>
          <w:rFonts w:hint="eastAsia"/>
        </w:rPr>
        <w:t>导师和专家支持：合作企业应提供专业的导师或专家支持，帮助学生解答问题、指导实践，并分享行业内的经验和见解；</w:t>
      </w:r>
    </w:p>
    <w:p w14:paraId="561B8B46" w14:textId="77777777" w:rsidR="006E4BF6" w:rsidRDefault="00000000">
      <w:pPr>
        <w:pStyle w:val="af2"/>
      </w:pPr>
      <w:r>
        <w:rPr>
          <w:rFonts w:hint="eastAsia"/>
        </w:rPr>
        <w:t>共同目标</w:t>
      </w:r>
      <w:proofErr w:type="gramStart"/>
      <w:r>
        <w:rPr>
          <w:rFonts w:hint="eastAsia"/>
        </w:rPr>
        <w:t>和愿景</w:t>
      </w:r>
      <w:proofErr w:type="gramEnd"/>
      <w:r>
        <w:rPr>
          <w:rFonts w:hint="eastAsia"/>
        </w:rPr>
        <w:t>：合作企业应与实践中心有相符的教育和培训愿景，共同致力于学生的技能培养和职业发展；</w:t>
      </w:r>
    </w:p>
    <w:p w14:paraId="79BAE327" w14:textId="77777777" w:rsidR="006E4BF6" w:rsidRDefault="00000000">
      <w:pPr>
        <w:pStyle w:val="af2"/>
      </w:pPr>
      <w:r>
        <w:rPr>
          <w:rFonts w:hint="eastAsia"/>
        </w:rPr>
        <w:t>持续沟通和反馈：合作企业应与实践中心保持密切的沟通和合作，定期交流合作需求、项目进展和学生表现等，以不断优化合作模式。</w:t>
      </w:r>
    </w:p>
    <w:p w14:paraId="11A9507F" w14:textId="77777777" w:rsidR="006E4BF6" w:rsidRDefault="00000000">
      <w:pPr>
        <w:pStyle w:val="affe"/>
        <w:spacing w:before="120" w:after="120"/>
      </w:pPr>
      <w:r>
        <w:rPr>
          <w:rFonts w:hint="eastAsia"/>
        </w:rPr>
        <w:t>资料管理系统建设</w:t>
      </w:r>
    </w:p>
    <w:p w14:paraId="754D848A" w14:textId="77777777" w:rsidR="006E4BF6" w:rsidRDefault="00000000">
      <w:pPr>
        <w:pStyle w:val="afffffa"/>
        <w:ind w:firstLine="420"/>
      </w:pPr>
      <w:r>
        <w:rPr>
          <w:rFonts w:hint="eastAsia"/>
        </w:rPr>
        <w:t>资料管理系统建设应包括但不限于：</w:t>
      </w:r>
    </w:p>
    <w:p w14:paraId="2781DF65" w14:textId="77777777" w:rsidR="006E4BF6" w:rsidRDefault="00000000">
      <w:pPr>
        <w:pStyle w:val="af2"/>
      </w:pPr>
      <w:r>
        <w:rPr>
          <w:rFonts w:hint="eastAsia"/>
        </w:rPr>
        <w:t>企业信息库：建设企业信息库，涵盖合作企业及参与培训企业的名称、所属行业、发展历程、产品信息、沟通纪要和合作历史等信息；</w:t>
      </w:r>
    </w:p>
    <w:p w14:paraId="3C63F591" w14:textId="77777777" w:rsidR="006E4BF6" w:rsidRDefault="00000000">
      <w:pPr>
        <w:pStyle w:val="af2"/>
      </w:pPr>
      <w:r>
        <w:rPr>
          <w:rFonts w:hint="eastAsia"/>
        </w:rPr>
        <w:t>学员信息库：建设学员信息库，涵盖学员姓名、学号、专业、联系方式等，记录学员在实践中心的表现、成果和反馈，跟踪学员的后续发展情况；</w:t>
      </w:r>
    </w:p>
    <w:p w14:paraId="61D08747" w14:textId="0CA58D37" w:rsidR="006E4BF6" w:rsidRDefault="00000000">
      <w:pPr>
        <w:pStyle w:val="af2"/>
      </w:pPr>
      <w:r>
        <w:rPr>
          <w:rFonts w:hint="eastAsia"/>
        </w:rPr>
        <w:t>合同存档：对实践活动和合作项目的相关合同进行存档管理，包括合作协议、保密协议等</w:t>
      </w:r>
      <w:r w:rsidR="00CD71B3">
        <w:rPr>
          <w:rFonts w:hint="eastAsia"/>
        </w:rPr>
        <w:t>，</w:t>
      </w:r>
      <w:r>
        <w:rPr>
          <w:rFonts w:hint="eastAsia"/>
        </w:rPr>
        <w:t>确保合作各方权益的保护，为合作关系的顺利进行提供法律依据；</w:t>
      </w:r>
    </w:p>
    <w:p w14:paraId="17E29333" w14:textId="77777777" w:rsidR="006E4BF6" w:rsidRDefault="00000000">
      <w:pPr>
        <w:pStyle w:val="af2"/>
      </w:pPr>
      <w:r>
        <w:rPr>
          <w:rFonts w:hint="eastAsia"/>
        </w:rPr>
        <w:lastRenderedPageBreak/>
        <w:t>电子化档案：对实践活动和项目的相关文档、图片、视频等材料进行电子化存储。</w:t>
      </w:r>
    </w:p>
    <w:p w14:paraId="6A35CE49" w14:textId="77777777" w:rsidR="006E4BF6" w:rsidRDefault="00000000">
      <w:pPr>
        <w:pStyle w:val="affc"/>
        <w:spacing w:before="240" w:after="240"/>
      </w:pPr>
      <w:bookmarkStart w:id="119" w:name="_Toc171944494"/>
      <w:bookmarkStart w:id="120" w:name="_Toc171945699"/>
      <w:bookmarkStart w:id="121" w:name="_Toc172809447"/>
      <w:bookmarkStart w:id="122" w:name="_Toc171945812"/>
      <w:bookmarkStart w:id="123" w:name="_Toc171945740"/>
      <w:bookmarkStart w:id="124" w:name="_Toc171944672"/>
      <w:bookmarkStart w:id="125" w:name="_Toc171944513"/>
      <w:r>
        <w:rPr>
          <w:rFonts w:hint="eastAsia"/>
        </w:rPr>
        <w:t>服务内容与要求</w:t>
      </w:r>
      <w:bookmarkEnd w:id="119"/>
      <w:bookmarkEnd w:id="120"/>
      <w:bookmarkEnd w:id="121"/>
      <w:bookmarkEnd w:id="122"/>
      <w:bookmarkEnd w:id="123"/>
      <w:bookmarkEnd w:id="124"/>
      <w:bookmarkEnd w:id="125"/>
    </w:p>
    <w:p w14:paraId="2D37C0A7" w14:textId="77777777" w:rsidR="006E4BF6" w:rsidRDefault="00000000">
      <w:pPr>
        <w:pStyle w:val="affd"/>
        <w:spacing w:before="120" w:after="120"/>
      </w:pPr>
      <w:bookmarkStart w:id="126" w:name="_Toc171944495"/>
      <w:bookmarkStart w:id="127" w:name="_Toc171945700"/>
      <w:bookmarkStart w:id="128" w:name="_Toc172809448"/>
      <w:r>
        <w:rPr>
          <w:rFonts w:hint="eastAsia"/>
        </w:rPr>
        <w:t>项目来源</w:t>
      </w:r>
      <w:bookmarkEnd w:id="126"/>
      <w:bookmarkEnd w:id="127"/>
      <w:bookmarkEnd w:id="128"/>
    </w:p>
    <w:p w14:paraId="4EE6A35B" w14:textId="77777777" w:rsidR="006E4BF6" w:rsidRDefault="00000000">
      <w:pPr>
        <w:pStyle w:val="afffffa"/>
        <w:ind w:firstLine="420"/>
      </w:pPr>
      <w:r>
        <w:rPr>
          <w:rFonts w:hint="eastAsia"/>
        </w:rPr>
        <w:t>实践中心的项目来源应广泛涵盖政府、产业界、教育机构和社会的合作。</w:t>
      </w:r>
    </w:p>
    <w:p w14:paraId="0115A7FD" w14:textId="77777777" w:rsidR="006E4BF6" w:rsidRDefault="00000000">
      <w:pPr>
        <w:pStyle w:val="affe"/>
        <w:spacing w:before="120" w:after="120"/>
      </w:pPr>
      <w:r>
        <w:rPr>
          <w:rFonts w:hint="eastAsia"/>
        </w:rPr>
        <w:t>政府合作</w:t>
      </w:r>
    </w:p>
    <w:p w14:paraId="36DA44CA" w14:textId="77777777" w:rsidR="006E4BF6" w:rsidRDefault="00000000">
      <w:pPr>
        <w:pStyle w:val="afffffa"/>
        <w:ind w:firstLine="420"/>
      </w:pPr>
      <w:r>
        <w:rPr>
          <w:rFonts w:hint="eastAsia"/>
        </w:rPr>
        <w:t>政府合作项目具体应包括但不限于：</w:t>
      </w:r>
    </w:p>
    <w:p w14:paraId="6E8DD5D8" w14:textId="77777777" w:rsidR="006E4BF6" w:rsidRDefault="00000000">
      <w:pPr>
        <w:pStyle w:val="af2"/>
      </w:pPr>
      <w:r>
        <w:rPr>
          <w:rFonts w:hint="eastAsia"/>
        </w:rPr>
        <w:t>承办政府委托项目：承办政府的培训项目，提供培训资源、实践支持和实践经验等；</w:t>
      </w:r>
    </w:p>
    <w:p w14:paraId="5251AA51" w14:textId="77777777" w:rsidR="006E4BF6" w:rsidRDefault="00000000">
      <w:pPr>
        <w:pStyle w:val="af2"/>
      </w:pPr>
      <w:r>
        <w:rPr>
          <w:rFonts w:hint="eastAsia"/>
        </w:rPr>
        <w:t>开展政府服务：参与政府相关政策的制定过程，提供数据、研究和建议，支持政策的科学制定；</w:t>
      </w:r>
    </w:p>
    <w:p w14:paraId="21FFC02B" w14:textId="77777777" w:rsidR="006E4BF6" w:rsidRDefault="00000000">
      <w:pPr>
        <w:pStyle w:val="af2"/>
      </w:pPr>
      <w:r>
        <w:rPr>
          <w:rFonts w:hint="eastAsia"/>
        </w:rPr>
        <w:t>与政府合作共同策划和开展数字贸易相关活动：与政府部门合作，共同策划举办研讨会、培训班等活动。</w:t>
      </w:r>
    </w:p>
    <w:p w14:paraId="6B7BE3D2" w14:textId="77777777" w:rsidR="006E4BF6" w:rsidRDefault="00000000">
      <w:pPr>
        <w:pStyle w:val="affe"/>
        <w:spacing w:before="120" w:after="120"/>
      </w:pPr>
      <w:r>
        <w:rPr>
          <w:rFonts w:hint="eastAsia"/>
        </w:rPr>
        <w:t>产业合作</w:t>
      </w:r>
    </w:p>
    <w:p w14:paraId="0ADFE3F5" w14:textId="77777777" w:rsidR="006E4BF6" w:rsidRDefault="00000000">
      <w:pPr>
        <w:pStyle w:val="afffffa"/>
        <w:ind w:firstLine="420"/>
      </w:pPr>
      <w:r>
        <w:rPr>
          <w:rFonts w:hint="eastAsia"/>
        </w:rPr>
        <w:t>产业合作项目来源应包括但不限于：</w:t>
      </w:r>
    </w:p>
    <w:p w14:paraId="4A38DA70" w14:textId="77777777" w:rsidR="006E4BF6" w:rsidRDefault="00000000">
      <w:pPr>
        <w:pStyle w:val="af2"/>
      </w:pPr>
      <w:r>
        <w:rPr>
          <w:rFonts w:hint="eastAsia"/>
        </w:rPr>
        <w:t>与数字贸易领域相关的企业合作：与行业内企业合作，共同开发实践项目，研发技术成果、培养产业人才、合作运营项目等。开展产学研合作项目，推进技术研发、成果转化、成果应用等；</w:t>
      </w:r>
    </w:p>
    <w:p w14:paraId="0220C984" w14:textId="77777777" w:rsidR="006E4BF6" w:rsidRDefault="00000000">
      <w:pPr>
        <w:pStyle w:val="af2"/>
      </w:pPr>
      <w:r>
        <w:rPr>
          <w:rFonts w:hint="eastAsia"/>
        </w:rPr>
        <w:t>提供实习、实践和就业机会：与企业合作，搭建职业发展平台，提供实习、实践和就业机会；</w:t>
      </w:r>
    </w:p>
    <w:p w14:paraId="3EDF83BA" w14:textId="77777777" w:rsidR="006E4BF6" w:rsidRDefault="00000000">
      <w:pPr>
        <w:pStyle w:val="af2"/>
      </w:pPr>
      <w:r>
        <w:rPr>
          <w:rFonts w:hint="eastAsia"/>
        </w:rPr>
        <w:t>开展企业服务：为企业提供培训与指导等服务，如人才培训、运营指导、技术支持等。</w:t>
      </w:r>
    </w:p>
    <w:p w14:paraId="1FCD47F2" w14:textId="77777777" w:rsidR="006E4BF6" w:rsidRDefault="00000000">
      <w:pPr>
        <w:pStyle w:val="affe"/>
        <w:spacing w:before="120" w:after="120"/>
      </w:pPr>
      <w:r>
        <w:rPr>
          <w:rFonts w:hint="eastAsia"/>
        </w:rPr>
        <w:t>教育合作</w:t>
      </w:r>
    </w:p>
    <w:p w14:paraId="214DE36F" w14:textId="77777777" w:rsidR="006E4BF6" w:rsidRDefault="00000000">
      <w:pPr>
        <w:pStyle w:val="afffffa"/>
        <w:ind w:firstLine="420"/>
      </w:pPr>
      <w:r>
        <w:rPr>
          <w:rFonts w:hint="eastAsia"/>
        </w:rPr>
        <w:t>教育合作项目来源应包括但不限于：</w:t>
      </w:r>
    </w:p>
    <w:p w14:paraId="441AEEF8" w14:textId="77777777" w:rsidR="006E4BF6" w:rsidRDefault="00000000">
      <w:pPr>
        <w:pStyle w:val="af2"/>
      </w:pPr>
      <w:r>
        <w:rPr>
          <w:rFonts w:hint="eastAsia"/>
        </w:rPr>
        <w:t>与其他高校或教育机构合作：开展课程共建，资源共享，技术研发等项目；</w:t>
      </w:r>
    </w:p>
    <w:p w14:paraId="584E6B2C" w14:textId="77777777" w:rsidR="006E4BF6" w:rsidRDefault="00000000">
      <w:pPr>
        <w:pStyle w:val="af2"/>
      </w:pPr>
      <w:r>
        <w:rPr>
          <w:rFonts w:hint="eastAsia"/>
        </w:rPr>
        <w:t>开展教育服务：提供师资培训、学生培养、培训支持、技术支持等。</w:t>
      </w:r>
    </w:p>
    <w:p w14:paraId="537250F9" w14:textId="77777777" w:rsidR="006E4BF6" w:rsidRDefault="00000000">
      <w:pPr>
        <w:pStyle w:val="affe"/>
        <w:spacing w:before="120" w:after="120"/>
      </w:pPr>
      <w:r>
        <w:rPr>
          <w:rFonts w:hint="eastAsia"/>
        </w:rPr>
        <w:t>社会合作</w:t>
      </w:r>
    </w:p>
    <w:p w14:paraId="63994010" w14:textId="77777777" w:rsidR="006E4BF6" w:rsidRDefault="00000000">
      <w:pPr>
        <w:ind w:firstLineChars="200" w:firstLine="420"/>
      </w:pPr>
      <w:r>
        <w:rPr>
          <w:rFonts w:hint="eastAsia"/>
        </w:rPr>
        <w:t>社会合作项目来源应包括但不限于：</w:t>
      </w:r>
    </w:p>
    <w:p w14:paraId="093B9D54" w14:textId="77777777" w:rsidR="006E4BF6" w:rsidRDefault="00000000">
      <w:pPr>
        <w:pStyle w:val="af2"/>
      </w:pPr>
      <w:r>
        <w:rPr>
          <w:rFonts w:hint="eastAsia"/>
        </w:rPr>
        <w:t>开展社会服务：通过积极与社会合作伙伴合作，拓展多元化的社会服务项目，如数字贸易的创新研究合作、社会责任项目、培训项目合作、前沿信息发布等；</w:t>
      </w:r>
    </w:p>
    <w:p w14:paraId="4F0F4820" w14:textId="77777777" w:rsidR="006E4BF6" w:rsidRDefault="00000000">
      <w:pPr>
        <w:pStyle w:val="af2"/>
      </w:pPr>
      <w:r>
        <w:rPr>
          <w:rFonts w:hint="eastAsia"/>
        </w:rPr>
        <w:t>与行业协会展开合作：参与行业标准制定、组织行业交流活动、开展行业培训与认证、发布行业研究报告和数据等；</w:t>
      </w:r>
    </w:p>
    <w:p w14:paraId="184EDEB3" w14:textId="77777777" w:rsidR="006E4BF6" w:rsidRDefault="00000000">
      <w:pPr>
        <w:pStyle w:val="af2"/>
      </w:pPr>
      <w:r>
        <w:rPr>
          <w:rFonts w:hint="eastAsia"/>
        </w:rPr>
        <w:t>加强创新孵化合作：与初创企业及创新团队等紧密合作，为数字贸易领域的创业者提供专业培训、实用咨询和必要资源支持。</w:t>
      </w:r>
    </w:p>
    <w:p w14:paraId="24C24229" w14:textId="77777777" w:rsidR="006E4BF6" w:rsidRDefault="00000000">
      <w:pPr>
        <w:pStyle w:val="affd"/>
        <w:spacing w:before="120" w:after="120"/>
      </w:pPr>
      <w:bookmarkStart w:id="129" w:name="_Toc171945701"/>
      <w:bookmarkStart w:id="130" w:name="_Toc171944496"/>
      <w:bookmarkStart w:id="131" w:name="_Toc172809449"/>
      <w:r>
        <w:rPr>
          <w:rFonts w:hint="eastAsia"/>
        </w:rPr>
        <w:t>实践教学</w:t>
      </w:r>
      <w:bookmarkEnd w:id="129"/>
      <w:bookmarkEnd w:id="130"/>
      <w:bookmarkEnd w:id="131"/>
    </w:p>
    <w:p w14:paraId="4B70DD29" w14:textId="77777777" w:rsidR="006E4BF6" w:rsidRDefault="00000000">
      <w:pPr>
        <w:pStyle w:val="afffffa"/>
        <w:ind w:firstLine="420"/>
      </w:pPr>
      <w:r>
        <w:rPr>
          <w:rFonts w:hint="eastAsia"/>
        </w:rPr>
        <w:t>学生实习实训是实践中心的核心内容，应提供实践操作机会，培养学生实际工作能力和解决问题的能力。</w:t>
      </w:r>
    </w:p>
    <w:p w14:paraId="43E14590" w14:textId="77777777" w:rsidR="006E4BF6" w:rsidRDefault="00000000">
      <w:pPr>
        <w:pStyle w:val="affe"/>
        <w:spacing w:before="120" w:after="120"/>
      </w:pPr>
      <w:r>
        <w:rPr>
          <w:rFonts w:hint="eastAsia"/>
        </w:rPr>
        <w:t>教学内容</w:t>
      </w:r>
    </w:p>
    <w:p w14:paraId="34366CB8" w14:textId="77777777" w:rsidR="006E4BF6" w:rsidRDefault="00000000">
      <w:pPr>
        <w:pStyle w:val="afffffa"/>
        <w:ind w:firstLine="420"/>
      </w:pPr>
      <w:r>
        <w:rPr>
          <w:rFonts w:hint="eastAsia"/>
        </w:rPr>
        <w:t>应基于国家职业教育标准，结合数字贸易领域的前沿知识和技能要求，充分考虑实践环节的安排，结合实际案例和场景，开发出实际的教学内容。</w:t>
      </w:r>
    </w:p>
    <w:p w14:paraId="26F5ACA8" w14:textId="77777777" w:rsidR="006E4BF6" w:rsidRDefault="00000000">
      <w:pPr>
        <w:pStyle w:val="affe"/>
        <w:spacing w:before="120" w:after="120"/>
      </w:pPr>
      <w:r>
        <w:rPr>
          <w:rFonts w:hint="eastAsia"/>
        </w:rPr>
        <w:t>教学方法</w:t>
      </w:r>
    </w:p>
    <w:p w14:paraId="39ED6C64" w14:textId="77777777" w:rsidR="006E4BF6" w:rsidRDefault="00000000">
      <w:pPr>
        <w:pStyle w:val="afffffa"/>
        <w:ind w:firstLine="420"/>
      </w:pPr>
      <w:r>
        <w:rPr>
          <w:rFonts w:hint="eastAsia"/>
        </w:rPr>
        <w:t>应注重实际操作和实际问题解决能力的培养，采用案例分析、项目实战等教学方法，提高学生的实际应用能力。</w:t>
      </w:r>
    </w:p>
    <w:p w14:paraId="64641D7B" w14:textId="77777777" w:rsidR="006E4BF6" w:rsidRDefault="00000000">
      <w:pPr>
        <w:pStyle w:val="affe"/>
        <w:spacing w:before="120" w:after="120"/>
      </w:pPr>
      <w:r>
        <w:rPr>
          <w:rFonts w:hint="eastAsia"/>
        </w:rPr>
        <w:lastRenderedPageBreak/>
        <w:t>教学质量</w:t>
      </w:r>
    </w:p>
    <w:p w14:paraId="6FCBD9C3" w14:textId="77777777" w:rsidR="006E4BF6" w:rsidRDefault="00000000">
      <w:pPr>
        <w:pStyle w:val="afffffa"/>
        <w:ind w:firstLine="420"/>
      </w:pPr>
      <w:r>
        <w:rPr>
          <w:rFonts w:hint="eastAsia"/>
        </w:rPr>
        <w:t>应严格把</w:t>
      </w:r>
      <w:proofErr w:type="gramStart"/>
      <w:r>
        <w:rPr>
          <w:rFonts w:hint="eastAsia"/>
        </w:rPr>
        <w:t>控教学</w:t>
      </w:r>
      <w:proofErr w:type="gramEnd"/>
      <w:r>
        <w:rPr>
          <w:rFonts w:hint="eastAsia"/>
        </w:rPr>
        <w:t>质量，全面关注教学计划的制定、实施、效果、评估各个环节的运行，确保培养出适应数字贸易领域需求的高素质人才。</w:t>
      </w:r>
    </w:p>
    <w:p w14:paraId="7A6E051F" w14:textId="77777777" w:rsidR="006E4BF6" w:rsidRDefault="00000000">
      <w:pPr>
        <w:pStyle w:val="affd"/>
        <w:spacing w:before="120" w:after="120"/>
      </w:pPr>
      <w:bookmarkStart w:id="132" w:name="_Toc171945702"/>
      <w:bookmarkStart w:id="133" w:name="_Toc172809450"/>
      <w:bookmarkStart w:id="134" w:name="_Toc171944497"/>
      <w:r>
        <w:rPr>
          <w:rFonts w:hint="eastAsia"/>
        </w:rPr>
        <w:t>社会培训</w:t>
      </w:r>
      <w:bookmarkEnd w:id="132"/>
      <w:bookmarkEnd w:id="133"/>
      <w:bookmarkEnd w:id="134"/>
    </w:p>
    <w:p w14:paraId="69C77D0E" w14:textId="77777777" w:rsidR="006E4BF6" w:rsidRDefault="00000000">
      <w:pPr>
        <w:pStyle w:val="afffffa"/>
        <w:ind w:firstLine="420"/>
      </w:pPr>
      <w:r>
        <w:rPr>
          <w:rFonts w:hint="eastAsia"/>
        </w:rPr>
        <w:t>实践中心应为企业和社会提供数字贸易领域的培训。具体要求包括：</w:t>
      </w:r>
    </w:p>
    <w:p w14:paraId="25157999" w14:textId="77777777" w:rsidR="006E4BF6" w:rsidRDefault="00000000">
      <w:pPr>
        <w:pStyle w:val="affe"/>
        <w:spacing w:before="120" w:after="120"/>
      </w:pPr>
      <w:r>
        <w:rPr>
          <w:rFonts w:hint="eastAsia"/>
        </w:rPr>
        <w:t>培训内容</w:t>
      </w:r>
    </w:p>
    <w:p w14:paraId="43E6B18E" w14:textId="77777777" w:rsidR="006E4BF6" w:rsidRDefault="00000000">
      <w:pPr>
        <w:pStyle w:val="afffffa"/>
        <w:ind w:firstLine="420"/>
      </w:pPr>
      <w:r>
        <w:rPr>
          <w:rFonts w:hint="eastAsia"/>
        </w:rPr>
        <w:t>社会培训内容应围绕数字贸易领域的热点问题和实际需求，提供针对性的培训课程，满足不同人群的培训需求。</w:t>
      </w:r>
    </w:p>
    <w:p w14:paraId="04367FAA" w14:textId="77777777" w:rsidR="006E4BF6" w:rsidRDefault="00000000">
      <w:pPr>
        <w:pStyle w:val="affe"/>
        <w:spacing w:before="120" w:after="120"/>
      </w:pPr>
      <w:r>
        <w:rPr>
          <w:rFonts w:hint="eastAsia"/>
        </w:rPr>
        <w:t>培训形式</w:t>
      </w:r>
    </w:p>
    <w:p w14:paraId="39CC3F86" w14:textId="77777777" w:rsidR="006E4BF6" w:rsidRDefault="00000000">
      <w:pPr>
        <w:pStyle w:val="afffffa"/>
        <w:ind w:firstLine="420"/>
      </w:pPr>
      <w:r>
        <w:rPr>
          <w:rFonts w:hint="eastAsia"/>
        </w:rPr>
        <w:t>社会培训应采取线上、线下或线上线下相结合的方式，包括讲座、研讨会、培训班等形式，确保培训的灵活性和实效性。</w:t>
      </w:r>
    </w:p>
    <w:p w14:paraId="6BADDC4E" w14:textId="77777777" w:rsidR="006E4BF6" w:rsidRDefault="00000000">
      <w:pPr>
        <w:pStyle w:val="affd"/>
        <w:spacing w:before="120" w:after="120"/>
      </w:pPr>
      <w:bookmarkStart w:id="135" w:name="_Toc172809451"/>
      <w:bookmarkStart w:id="136" w:name="_Toc171944498"/>
      <w:bookmarkStart w:id="137" w:name="_Toc171945703"/>
      <w:r>
        <w:rPr>
          <w:rFonts w:hint="eastAsia"/>
        </w:rPr>
        <w:t>真实生产</w:t>
      </w:r>
      <w:bookmarkEnd w:id="135"/>
      <w:bookmarkEnd w:id="136"/>
      <w:bookmarkEnd w:id="137"/>
    </w:p>
    <w:p w14:paraId="07E99A5E" w14:textId="77777777" w:rsidR="006E4BF6" w:rsidRDefault="00000000">
      <w:pPr>
        <w:pStyle w:val="afffffa"/>
        <w:ind w:firstLine="420"/>
      </w:pPr>
      <w:r>
        <w:rPr>
          <w:rFonts w:hint="eastAsia"/>
        </w:rPr>
        <w:t>实践中心致力于解决学生</w:t>
      </w:r>
      <w:proofErr w:type="gramStart"/>
      <w:r>
        <w:rPr>
          <w:rFonts w:hint="eastAsia"/>
        </w:rPr>
        <w:t>实训无资金</w:t>
      </w:r>
      <w:proofErr w:type="gramEnd"/>
      <w:r>
        <w:rPr>
          <w:rFonts w:hint="eastAsia"/>
        </w:rPr>
        <w:t>、无货源、缺通路等难题，应为学生和企业从业人员提供真实的数字贸易环境。</w:t>
      </w:r>
    </w:p>
    <w:p w14:paraId="27D3CFB5" w14:textId="77777777" w:rsidR="006E4BF6" w:rsidRDefault="00000000">
      <w:pPr>
        <w:pStyle w:val="affe"/>
        <w:spacing w:before="120" w:after="120"/>
      </w:pPr>
      <w:r>
        <w:rPr>
          <w:rFonts w:hint="eastAsia"/>
        </w:rPr>
        <w:t>生产项目</w:t>
      </w:r>
    </w:p>
    <w:p w14:paraId="03D41824" w14:textId="77777777" w:rsidR="006E4BF6" w:rsidRDefault="00000000">
      <w:pPr>
        <w:pStyle w:val="afffffa"/>
        <w:ind w:firstLine="420"/>
      </w:pPr>
      <w:r>
        <w:rPr>
          <w:rFonts w:hint="eastAsia"/>
        </w:rPr>
        <w:t>真实生产项目应与数字贸易领域的实际业务紧密结合，涵盖跨境电商、数字支付、电子关务等方面的实际项目。</w:t>
      </w:r>
    </w:p>
    <w:p w14:paraId="7AAED831" w14:textId="77777777" w:rsidR="006E4BF6" w:rsidRDefault="00000000">
      <w:pPr>
        <w:pStyle w:val="affe"/>
        <w:spacing w:before="120" w:after="120"/>
      </w:pPr>
      <w:r>
        <w:rPr>
          <w:rFonts w:hint="eastAsia"/>
        </w:rPr>
        <w:t>创新创业</w:t>
      </w:r>
    </w:p>
    <w:p w14:paraId="20A8DC12" w14:textId="77777777" w:rsidR="006E4BF6" w:rsidRDefault="00000000">
      <w:pPr>
        <w:pStyle w:val="afffffa"/>
        <w:ind w:firstLine="420"/>
      </w:pPr>
      <w:r>
        <w:rPr>
          <w:rFonts w:hint="eastAsia"/>
        </w:rPr>
        <w:t>实践中心应解决创业过程中的货源问题、物流问题和资金问题，为零基础创业者开展创业提供可能，为早期创业者减少创业成本，规避创业风险。</w:t>
      </w:r>
    </w:p>
    <w:p w14:paraId="090F5338" w14:textId="77777777" w:rsidR="006E4BF6" w:rsidRDefault="00000000">
      <w:pPr>
        <w:pStyle w:val="affd"/>
        <w:spacing w:before="120" w:after="120"/>
      </w:pPr>
      <w:bookmarkStart w:id="138" w:name="_Toc171945704"/>
      <w:bookmarkStart w:id="139" w:name="_Toc172809452"/>
      <w:bookmarkStart w:id="140" w:name="_Toc171944499"/>
      <w:r>
        <w:rPr>
          <w:rFonts w:hint="eastAsia"/>
        </w:rPr>
        <w:t>技术服务</w:t>
      </w:r>
      <w:bookmarkEnd w:id="138"/>
      <w:bookmarkEnd w:id="139"/>
      <w:bookmarkEnd w:id="140"/>
    </w:p>
    <w:p w14:paraId="2BF8330F" w14:textId="77777777" w:rsidR="006E4BF6" w:rsidRDefault="00000000">
      <w:pPr>
        <w:pStyle w:val="afffffa"/>
        <w:ind w:firstLine="420"/>
      </w:pPr>
      <w:r>
        <w:rPr>
          <w:rFonts w:hint="eastAsia"/>
        </w:rPr>
        <w:t>实践中心作为数字贸易领域的教育与产业融合平台，应提供相关的技术服务，以支持产业的发展。</w:t>
      </w:r>
    </w:p>
    <w:p w14:paraId="6BCB8443" w14:textId="77777777" w:rsidR="006E4BF6" w:rsidRDefault="00000000">
      <w:pPr>
        <w:pStyle w:val="affe"/>
        <w:spacing w:before="120" w:after="120"/>
      </w:pPr>
      <w:r>
        <w:rPr>
          <w:rFonts w:hint="eastAsia"/>
        </w:rPr>
        <w:t>技术咨询与解决方案</w:t>
      </w:r>
    </w:p>
    <w:p w14:paraId="799DF8EB" w14:textId="77777777" w:rsidR="006E4BF6" w:rsidRDefault="00000000">
      <w:pPr>
        <w:pStyle w:val="afffffa"/>
        <w:ind w:firstLine="420"/>
      </w:pPr>
      <w:r>
        <w:rPr>
          <w:rFonts w:hint="eastAsia"/>
        </w:rPr>
        <w:t>实践中心应为企业和机构提供数字贸易领域的技术咨询服务，帮助解决实际问题和挑战。针对具体业务需求，制定相应的解决方案，为客户提供可行性建议。</w:t>
      </w:r>
    </w:p>
    <w:p w14:paraId="3C6355DE" w14:textId="77777777" w:rsidR="006E4BF6" w:rsidRDefault="00000000">
      <w:pPr>
        <w:pStyle w:val="affe"/>
        <w:spacing w:before="120" w:after="120"/>
      </w:pPr>
      <w:r>
        <w:rPr>
          <w:rFonts w:hint="eastAsia"/>
        </w:rPr>
        <w:t>技术合作与交流</w:t>
      </w:r>
    </w:p>
    <w:p w14:paraId="49E20149" w14:textId="77777777" w:rsidR="006E4BF6" w:rsidRDefault="00000000">
      <w:pPr>
        <w:pStyle w:val="afffffa"/>
        <w:ind w:firstLine="420"/>
      </w:pPr>
      <w:r>
        <w:rPr>
          <w:rFonts w:hint="eastAsia"/>
        </w:rPr>
        <w:t>应促进与行业内外的技术合作与交流。与企业、高校、研究机构等合作，共同开展技术项目、研究课题等，推动数字贸易技术的跨界融合。</w:t>
      </w:r>
    </w:p>
    <w:p w14:paraId="7E582CFA" w14:textId="77777777" w:rsidR="006E4BF6" w:rsidRDefault="00000000">
      <w:pPr>
        <w:pStyle w:val="affe"/>
        <w:spacing w:before="120" w:after="120"/>
      </w:pPr>
      <w:r>
        <w:rPr>
          <w:rFonts w:hint="eastAsia"/>
        </w:rPr>
        <w:t>技术培训与知识传播</w:t>
      </w:r>
    </w:p>
    <w:p w14:paraId="17C25C66" w14:textId="77777777" w:rsidR="006E4BF6" w:rsidRDefault="00000000">
      <w:pPr>
        <w:pStyle w:val="afffffa"/>
        <w:ind w:firstLine="420"/>
      </w:pPr>
      <w:r>
        <w:rPr>
          <w:rFonts w:hint="eastAsia"/>
        </w:rPr>
        <w:t>为了提升数字贸易领域从业人员的技术素养，实践中心应开展技术培训和知识传播活动。组织专题讲座、研讨会等活动，分享行业前沿技术和经验，促进数字贸易人才的培养和成长。</w:t>
      </w:r>
    </w:p>
    <w:p w14:paraId="165F65FC" w14:textId="77777777" w:rsidR="006E4BF6" w:rsidRDefault="00000000">
      <w:pPr>
        <w:pStyle w:val="affe"/>
        <w:spacing w:before="120" w:after="120"/>
      </w:pPr>
      <w:r>
        <w:rPr>
          <w:rFonts w:hint="eastAsia"/>
        </w:rPr>
        <w:t>技术成果转化</w:t>
      </w:r>
    </w:p>
    <w:p w14:paraId="64D83F79" w14:textId="77777777" w:rsidR="006E4BF6" w:rsidRDefault="00000000">
      <w:pPr>
        <w:pStyle w:val="afffffa"/>
        <w:ind w:firstLine="420"/>
      </w:pPr>
      <w:r>
        <w:rPr>
          <w:rFonts w:hint="eastAsia"/>
        </w:rPr>
        <w:t>实践中心应推动技术成果的转化和应用，促进科技成果的产业化。通过技术转让、创新孵化等方式，将优秀的技术成果转化为实际生产力，推动数字贸易产业的发展。</w:t>
      </w:r>
    </w:p>
    <w:p w14:paraId="5707F75F" w14:textId="77777777" w:rsidR="006E4BF6" w:rsidRDefault="00000000">
      <w:pPr>
        <w:pStyle w:val="affe"/>
        <w:spacing w:before="120" w:after="120"/>
      </w:pPr>
      <w:r>
        <w:rPr>
          <w:rFonts w:hint="eastAsia"/>
        </w:rPr>
        <w:t>创新与研发支持</w:t>
      </w:r>
    </w:p>
    <w:p w14:paraId="67A9DF5C" w14:textId="77777777" w:rsidR="006E4BF6" w:rsidRDefault="00000000">
      <w:pPr>
        <w:pStyle w:val="afffffa"/>
        <w:ind w:firstLine="420"/>
      </w:pPr>
      <w:r>
        <w:rPr>
          <w:rFonts w:hint="eastAsia"/>
        </w:rPr>
        <w:t>实践中心应参与数字贸易领域的创新与研发活动，为企业提供技术支持和合作机会。通过合作研究、技术交流等方式，推动数字贸易技术的不断进步和创新。</w:t>
      </w:r>
    </w:p>
    <w:p w14:paraId="7AEAC32E" w14:textId="77777777" w:rsidR="006E4BF6" w:rsidRDefault="00000000">
      <w:pPr>
        <w:pStyle w:val="affc"/>
        <w:spacing w:before="240" w:after="240"/>
      </w:pPr>
      <w:bookmarkStart w:id="141" w:name="_Toc172809453"/>
      <w:bookmarkStart w:id="142" w:name="_Toc171944500"/>
      <w:bookmarkStart w:id="143" w:name="_Toc171944514"/>
      <w:bookmarkStart w:id="144" w:name="_Toc171945813"/>
      <w:bookmarkStart w:id="145" w:name="_Toc171945741"/>
      <w:bookmarkStart w:id="146" w:name="_Toc171944673"/>
      <w:bookmarkStart w:id="147" w:name="_Toc171945705"/>
      <w:r>
        <w:rPr>
          <w:rFonts w:hint="eastAsia"/>
        </w:rPr>
        <w:lastRenderedPageBreak/>
        <w:t>评估与监督</w:t>
      </w:r>
      <w:bookmarkEnd w:id="141"/>
      <w:bookmarkEnd w:id="142"/>
      <w:bookmarkEnd w:id="143"/>
      <w:bookmarkEnd w:id="144"/>
      <w:bookmarkEnd w:id="145"/>
      <w:bookmarkEnd w:id="146"/>
      <w:bookmarkEnd w:id="147"/>
    </w:p>
    <w:p w14:paraId="1B4EB818" w14:textId="77777777" w:rsidR="006E4BF6" w:rsidRDefault="00000000">
      <w:pPr>
        <w:pStyle w:val="afffffa"/>
        <w:ind w:firstLine="420"/>
      </w:pPr>
      <w:r>
        <w:rPr>
          <w:rFonts w:hint="eastAsia"/>
        </w:rPr>
        <w:t>为确保实践中心的服务质量和运营效果达到预期目标，其应建立完善的评估与监督机制。</w:t>
      </w:r>
    </w:p>
    <w:p w14:paraId="35F93847" w14:textId="77777777" w:rsidR="006E4BF6" w:rsidRDefault="00000000">
      <w:pPr>
        <w:pStyle w:val="affd"/>
        <w:spacing w:before="120" w:after="120"/>
      </w:pPr>
      <w:bookmarkStart w:id="148" w:name="_Toc171945706"/>
      <w:bookmarkStart w:id="149" w:name="_Toc171944501"/>
      <w:bookmarkStart w:id="150" w:name="_Toc172809454"/>
      <w:r>
        <w:rPr>
          <w:rFonts w:hint="eastAsia"/>
        </w:rPr>
        <w:t>服务评价</w:t>
      </w:r>
      <w:bookmarkEnd w:id="148"/>
      <w:bookmarkEnd w:id="149"/>
      <w:bookmarkEnd w:id="150"/>
    </w:p>
    <w:p w14:paraId="34F0C12D" w14:textId="77777777" w:rsidR="006E4BF6" w:rsidRDefault="00000000">
      <w:pPr>
        <w:pStyle w:val="afffffa"/>
        <w:ind w:firstLine="420"/>
      </w:pPr>
      <w:r>
        <w:rPr>
          <w:rFonts w:hint="eastAsia"/>
        </w:rPr>
        <w:t>实践中心应构建服务评价体系（具体指标见附录），涵盖政府评价、社会评价、第三方评价和自我评价（学生评价、合作企业评价、教师评价等）等多个维度。实践中心的评价要求应包括以下几个方面：</w:t>
      </w:r>
    </w:p>
    <w:p w14:paraId="296BF6EB" w14:textId="22FE6CF0" w:rsidR="006E4BF6" w:rsidRDefault="00000000">
      <w:pPr>
        <w:pStyle w:val="af2"/>
      </w:pPr>
      <w:r>
        <w:rPr>
          <w:rFonts w:hint="eastAsia"/>
        </w:rPr>
        <w:t>设立合适的评价指标：包括教学效果、师生互动、课程满意度等多个关键指标，确保评价体系全面准确</w:t>
      </w:r>
      <w:r w:rsidR="00896445">
        <w:rPr>
          <w:rFonts w:hint="eastAsia"/>
        </w:rPr>
        <w:t>；</w:t>
      </w:r>
    </w:p>
    <w:p w14:paraId="2DEC7069" w14:textId="71736AE4" w:rsidR="006E4BF6" w:rsidRDefault="00000000">
      <w:pPr>
        <w:pStyle w:val="af2"/>
      </w:pPr>
      <w:r>
        <w:rPr>
          <w:rFonts w:hint="eastAsia"/>
        </w:rPr>
        <w:t>定期进行服务评价：周期性地收集相关数据和反馈意见，以便及时了解服务质量和效果的情况</w:t>
      </w:r>
      <w:r w:rsidR="00896445">
        <w:rPr>
          <w:rFonts w:hint="eastAsia"/>
        </w:rPr>
        <w:t>；</w:t>
      </w:r>
    </w:p>
    <w:p w14:paraId="62A13A38" w14:textId="77777777" w:rsidR="006E4BF6" w:rsidRDefault="00000000">
      <w:pPr>
        <w:pStyle w:val="af2"/>
      </w:pPr>
      <w:r>
        <w:rPr>
          <w:rFonts w:hint="eastAsia"/>
        </w:rPr>
        <w:t>数据分析与结果得出：对收集到的评价数据进行深入分析，得出客观的评价结果，为改进提供科学依据。</w:t>
      </w:r>
    </w:p>
    <w:p w14:paraId="5E435A85" w14:textId="77777777" w:rsidR="006E4BF6" w:rsidRDefault="00000000">
      <w:pPr>
        <w:pStyle w:val="affd"/>
        <w:spacing w:before="120" w:after="120"/>
      </w:pPr>
      <w:bookmarkStart w:id="151" w:name="_Toc171944502"/>
      <w:bookmarkStart w:id="152" w:name="_Toc172809455"/>
      <w:bookmarkStart w:id="153" w:name="_Toc171945707"/>
      <w:r>
        <w:rPr>
          <w:rFonts w:hint="eastAsia"/>
        </w:rPr>
        <w:t>服务改进</w:t>
      </w:r>
      <w:bookmarkEnd w:id="151"/>
      <w:bookmarkEnd w:id="152"/>
      <w:bookmarkEnd w:id="153"/>
    </w:p>
    <w:p w14:paraId="58F49AE6" w14:textId="77777777" w:rsidR="006E4BF6" w:rsidRDefault="00000000">
      <w:pPr>
        <w:pStyle w:val="afffffa"/>
        <w:ind w:firstLine="420"/>
      </w:pPr>
      <w:r>
        <w:rPr>
          <w:rFonts w:hint="eastAsia"/>
        </w:rPr>
        <w:t>实践中心应建立服务改进机制，以持续优化服务质量和运营效率。</w:t>
      </w:r>
    </w:p>
    <w:p w14:paraId="3AE749B0" w14:textId="77777777" w:rsidR="006E4BF6" w:rsidRDefault="00000000">
      <w:pPr>
        <w:pStyle w:val="affe"/>
        <w:spacing w:before="120" w:after="120"/>
        <w:rPr>
          <w:rFonts w:ascii="宋体" w:eastAsia="宋体" w:hAnsi="宋体" w:hint="eastAsia"/>
        </w:rPr>
      </w:pPr>
      <w:r>
        <w:rPr>
          <w:rFonts w:ascii="宋体" w:eastAsia="宋体" w:hAnsi="宋体" w:hint="eastAsia"/>
        </w:rPr>
        <w:t>根据评价结果制定改进计划：应对评价结果中发现的问题和不足，制定明确的改进计划，明确责任人和改进措施的实施时间。</w:t>
      </w:r>
    </w:p>
    <w:p w14:paraId="5602C080" w14:textId="77777777" w:rsidR="006E4BF6" w:rsidRDefault="00000000">
      <w:pPr>
        <w:pStyle w:val="affe"/>
        <w:spacing w:before="120" w:after="120"/>
        <w:rPr>
          <w:rFonts w:ascii="宋体" w:eastAsia="宋体" w:hAnsi="宋体" w:hint="eastAsia"/>
        </w:rPr>
      </w:pPr>
      <w:r>
        <w:rPr>
          <w:rFonts w:ascii="宋体" w:eastAsia="宋体" w:hAnsi="宋体" w:hint="eastAsia"/>
        </w:rPr>
        <w:t>跟踪改进效果：应定期跟踪和评估改进措施的实施效果，确保改进措施的有效性，及时调整和优化。</w:t>
      </w:r>
    </w:p>
    <w:p w14:paraId="429FC6FE" w14:textId="77777777" w:rsidR="006E4BF6" w:rsidRDefault="00000000">
      <w:pPr>
        <w:pStyle w:val="affd"/>
        <w:spacing w:before="120" w:after="120"/>
      </w:pPr>
      <w:bookmarkStart w:id="154" w:name="_Toc171945708"/>
      <w:bookmarkStart w:id="155" w:name="_Toc171944503"/>
      <w:bookmarkStart w:id="156" w:name="_Toc172809456"/>
      <w:r>
        <w:rPr>
          <w:rFonts w:hint="eastAsia"/>
        </w:rPr>
        <w:t>持续创新</w:t>
      </w:r>
      <w:bookmarkEnd w:id="154"/>
      <w:bookmarkEnd w:id="155"/>
      <w:bookmarkEnd w:id="156"/>
    </w:p>
    <w:p w14:paraId="06A1C59C" w14:textId="77777777" w:rsidR="006E4BF6" w:rsidRDefault="00000000">
      <w:pPr>
        <w:pStyle w:val="afffffa"/>
        <w:ind w:firstLine="420"/>
      </w:pPr>
      <w:r>
        <w:rPr>
          <w:rFonts w:hint="eastAsia"/>
        </w:rPr>
        <w:t>实践中心应建立畅通的意见建议反馈渠道，鼓励教师和管理团队提出创新建议，不断推动教学和服务的创新和优化。</w:t>
      </w:r>
    </w:p>
    <w:p w14:paraId="0726A227" w14:textId="77777777" w:rsidR="006E4BF6" w:rsidRDefault="00000000">
      <w:pPr>
        <w:pStyle w:val="affe"/>
        <w:spacing w:before="120" w:after="120"/>
        <w:rPr>
          <w:rFonts w:ascii="宋体" w:eastAsia="宋体" w:hAnsi="宋体" w:hint="eastAsia"/>
        </w:rPr>
      </w:pPr>
      <w:r>
        <w:rPr>
          <w:rFonts w:ascii="宋体" w:eastAsia="宋体" w:hAnsi="宋体" w:hint="eastAsia"/>
        </w:rPr>
        <w:t>设立创新奖励机制：应设立奖励制度，鼓励教师和员工提出创新性的教学方法和管理模式，激发创新动力。</w:t>
      </w:r>
    </w:p>
    <w:p w14:paraId="702779A6" w14:textId="77777777" w:rsidR="006E4BF6" w:rsidRDefault="00000000">
      <w:pPr>
        <w:pStyle w:val="affe"/>
        <w:spacing w:before="120" w:after="120"/>
        <w:rPr>
          <w:rFonts w:ascii="宋体" w:eastAsia="宋体" w:hAnsi="宋体" w:hint="eastAsia"/>
        </w:rPr>
      </w:pPr>
      <w:r>
        <w:rPr>
          <w:rFonts w:ascii="宋体" w:eastAsia="宋体" w:hAnsi="宋体" w:hint="eastAsia"/>
        </w:rPr>
        <w:t>关注行业发展趋势：应持续关注数字贸易领域的发展趋势，灵活调整课程和服务内容，确保与市场需求紧密契合。</w:t>
      </w:r>
    </w:p>
    <w:p w14:paraId="3572BA16" w14:textId="77777777" w:rsidR="006E4BF6" w:rsidRDefault="00000000">
      <w:pPr>
        <w:pStyle w:val="affd"/>
        <w:spacing w:before="120" w:after="120"/>
      </w:pPr>
      <w:bookmarkStart w:id="157" w:name="_Toc171945709"/>
      <w:bookmarkStart w:id="158" w:name="_Toc172809457"/>
      <w:bookmarkStart w:id="159" w:name="_Toc171944504"/>
      <w:r>
        <w:rPr>
          <w:rFonts w:hint="eastAsia"/>
        </w:rPr>
        <w:t>数据驱动</w:t>
      </w:r>
      <w:bookmarkEnd w:id="157"/>
      <w:bookmarkEnd w:id="158"/>
      <w:bookmarkEnd w:id="159"/>
    </w:p>
    <w:p w14:paraId="0D599D4F" w14:textId="77777777" w:rsidR="006E4BF6" w:rsidRDefault="00000000">
      <w:pPr>
        <w:pStyle w:val="afffffa"/>
        <w:ind w:firstLine="420"/>
      </w:pPr>
      <w:r>
        <w:rPr>
          <w:rFonts w:hint="eastAsia"/>
        </w:rPr>
        <w:t>实践中心应建立数据分析体系，充分利用数据来评估服务质量和运营效果，为持续改进提供有力的支持。</w:t>
      </w:r>
    </w:p>
    <w:p w14:paraId="41F4A5D5" w14:textId="77777777" w:rsidR="006E4BF6" w:rsidRDefault="00000000">
      <w:pPr>
        <w:pStyle w:val="affe"/>
        <w:spacing w:before="120" w:after="120"/>
        <w:rPr>
          <w:rFonts w:ascii="宋体" w:eastAsia="宋体" w:hAnsi="宋体" w:hint="eastAsia"/>
        </w:rPr>
      </w:pPr>
      <w:r>
        <w:rPr>
          <w:rFonts w:ascii="宋体" w:eastAsia="宋体" w:hAnsi="宋体" w:hint="eastAsia"/>
        </w:rPr>
        <w:t>基于数据分析制定改进方案：应借助数据分析结果，准确定位问题和机会，制定针对性的改进方案，确保改进的针对性和有效性。</w:t>
      </w:r>
    </w:p>
    <w:p w14:paraId="618AB6D1" w14:textId="77777777" w:rsidR="006E4BF6" w:rsidRDefault="00000000">
      <w:pPr>
        <w:pStyle w:val="affe"/>
        <w:spacing w:before="120" w:after="120"/>
        <w:rPr>
          <w:rFonts w:ascii="宋体" w:eastAsia="宋体" w:hAnsi="宋体" w:hint="eastAsia"/>
        </w:rPr>
      </w:pPr>
      <w:r>
        <w:rPr>
          <w:rFonts w:ascii="宋体" w:eastAsia="宋体" w:hAnsi="宋体" w:hint="eastAsia"/>
        </w:rPr>
        <w:t>利用数据预测和防患：应利用数据分析技术，预测潜在问题，采取有效措施来预防和避免问题的发生，实现问题的提前预警和防控。</w:t>
      </w:r>
    </w:p>
    <w:p w14:paraId="672A7D85" w14:textId="77777777" w:rsidR="006E4BF6" w:rsidRDefault="006E4BF6">
      <w:pPr>
        <w:pStyle w:val="afffffa"/>
        <w:ind w:firstLine="420"/>
        <w:sectPr w:rsidR="006E4BF6">
          <w:pgSz w:w="11906" w:h="16838"/>
          <w:pgMar w:top="1928" w:right="1134" w:bottom="1134" w:left="1134" w:header="1418" w:footer="1134" w:gutter="284"/>
          <w:pgNumType w:start="1"/>
          <w:cols w:space="425"/>
          <w:formProt w:val="0"/>
          <w:docGrid w:linePitch="312"/>
        </w:sectPr>
      </w:pPr>
    </w:p>
    <w:p w14:paraId="524045F8" w14:textId="77777777" w:rsidR="006E4BF6" w:rsidRDefault="006E4BF6">
      <w:pPr>
        <w:pStyle w:val="af8"/>
        <w:rPr>
          <w:rFonts w:hint="eastAsia"/>
          <w:vanish w:val="0"/>
        </w:rPr>
      </w:pPr>
      <w:bookmarkStart w:id="160" w:name="BookMark5"/>
      <w:bookmarkEnd w:id="17"/>
    </w:p>
    <w:p w14:paraId="06C90C52" w14:textId="77777777" w:rsidR="006E4BF6" w:rsidRDefault="006E4BF6">
      <w:pPr>
        <w:pStyle w:val="afe"/>
        <w:rPr>
          <w:vanish w:val="0"/>
        </w:rPr>
      </w:pPr>
    </w:p>
    <w:p w14:paraId="69EA555E" w14:textId="359DAECF" w:rsidR="006E4BF6" w:rsidRDefault="00000000">
      <w:pPr>
        <w:pStyle w:val="aff3"/>
        <w:spacing w:after="120"/>
      </w:pPr>
      <w:r>
        <w:rPr>
          <w:color w:val="FF0000"/>
        </w:rPr>
        <w:br/>
      </w:r>
      <w:bookmarkStart w:id="161" w:name="_Toc171945814"/>
      <w:bookmarkStart w:id="162" w:name="_Toc171944505"/>
      <w:bookmarkStart w:id="163" w:name="_Toc172809458"/>
      <w:bookmarkStart w:id="164" w:name="_Toc171944515"/>
      <w:bookmarkStart w:id="165" w:name="_Toc171944674"/>
      <w:bookmarkStart w:id="166" w:name="_Toc171945742"/>
      <w:bookmarkStart w:id="167" w:name="_Toc171945710"/>
      <w:r>
        <w:rPr>
          <w:rFonts w:hint="eastAsia"/>
        </w:rPr>
        <w:t>（规范性）</w:t>
      </w:r>
      <w:r>
        <w:br/>
      </w:r>
      <w:r>
        <w:rPr>
          <w:rFonts w:hint="eastAsia"/>
        </w:rPr>
        <w:t>实践中心的服务评价指标</w:t>
      </w:r>
      <w:bookmarkEnd w:id="161"/>
      <w:bookmarkEnd w:id="162"/>
      <w:bookmarkEnd w:id="163"/>
      <w:bookmarkEnd w:id="164"/>
      <w:bookmarkEnd w:id="165"/>
      <w:bookmarkEnd w:id="166"/>
      <w:bookmarkEnd w:id="167"/>
    </w:p>
    <w:p w14:paraId="5C8E3F27" w14:textId="77777777" w:rsidR="006E4BF6" w:rsidRDefault="00000000">
      <w:pPr>
        <w:pStyle w:val="afffffa"/>
        <w:ind w:firstLine="420"/>
      </w:pPr>
      <w:r>
        <w:rPr>
          <w:rFonts w:hint="eastAsia"/>
        </w:rPr>
        <w:t>表A</w:t>
      </w:r>
      <w:r>
        <w:t>.1</w:t>
      </w:r>
      <w:r>
        <w:rPr>
          <w:rFonts w:hint="eastAsia"/>
        </w:rPr>
        <w:t>规定了实践中心服务评价体系指标。</w:t>
      </w:r>
    </w:p>
    <w:p w14:paraId="3AC3E95F" w14:textId="77777777" w:rsidR="006E4BF6" w:rsidRPr="005902C6" w:rsidRDefault="00000000">
      <w:pPr>
        <w:pStyle w:val="afffffa"/>
        <w:spacing w:beforeLines="50" w:before="120" w:afterLines="50" w:after="120"/>
        <w:ind w:firstLineChars="0" w:firstLine="0"/>
        <w:jc w:val="center"/>
        <w:rPr>
          <w:rFonts w:ascii="黑体" w:eastAsia="黑体"/>
        </w:rPr>
      </w:pPr>
      <w:r w:rsidRPr="005902C6">
        <w:rPr>
          <w:rFonts w:ascii="黑体" w:eastAsia="黑体" w:hint="eastAsia"/>
        </w:rPr>
        <w:t>表</w:t>
      </w:r>
      <w:r w:rsidRPr="005902C6">
        <w:rPr>
          <w:rFonts w:ascii="黑体" w:eastAsia="黑体"/>
        </w:rPr>
        <w:t xml:space="preserve">A.1 </w:t>
      </w:r>
      <w:r w:rsidRPr="005902C6">
        <w:rPr>
          <w:rFonts w:ascii="黑体" w:eastAsia="黑体" w:hint="eastAsia"/>
        </w:rPr>
        <w:t>实践中心的服务评价指标</w:t>
      </w:r>
    </w:p>
    <w:tbl>
      <w:tblPr>
        <w:tblStyle w:val="12"/>
        <w:tblW w:w="5084"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15"/>
        <w:gridCol w:w="7566"/>
      </w:tblGrid>
      <w:tr w:rsidR="006E4BF6" w:rsidRPr="00EA5057" w14:paraId="4050F1D3" w14:textId="77777777" w:rsidTr="00225660">
        <w:trPr>
          <w:trHeight w:val="202"/>
          <w:jc w:val="center"/>
        </w:trPr>
        <w:tc>
          <w:tcPr>
            <w:tcW w:w="1010" w:type="pct"/>
            <w:tcBorders>
              <w:top w:val="single" w:sz="12" w:space="0" w:color="auto"/>
              <w:bottom w:val="single" w:sz="12" w:space="0" w:color="auto"/>
            </w:tcBorders>
            <w:vAlign w:val="center"/>
          </w:tcPr>
          <w:p w14:paraId="1509CF63" w14:textId="77777777" w:rsidR="006E4BF6" w:rsidRPr="00EA5057" w:rsidRDefault="00000000" w:rsidP="00225660">
            <w:pPr>
              <w:adjustRightInd/>
              <w:spacing w:before="100" w:beforeAutospacing="1" w:afterLines="50" w:after="120" w:line="240" w:lineRule="auto"/>
              <w:jc w:val="center"/>
              <w:rPr>
                <w:kern w:val="0"/>
                <w:sz w:val="18"/>
                <w:szCs w:val="18"/>
              </w:rPr>
            </w:pPr>
            <w:r w:rsidRPr="00EA5057">
              <w:rPr>
                <w:rFonts w:ascii="宋体" w:hAnsi="宋体" w:hint="eastAsia"/>
                <w:kern w:val="0"/>
                <w:sz w:val="18"/>
                <w:szCs w:val="18"/>
              </w:rPr>
              <w:t>领域</w:t>
            </w:r>
          </w:p>
        </w:tc>
        <w:tc>
          <w:tcPr>
            <w:tcW w:w="3990" w:type="pct"/>
            <w:tcBorders>
              <w:top w:val="single" w:sz="12" w:space="0" w:color="auto"/>
              <w:bottom w:val="single" w:sz="12" w:space="0" w:color="auto"/>
            </w:tcBorders>
            <w:vAlign w:val="center"/>
          </w:tcPr>
          <w:p w14:paraId="3465CC07" w14:textId="77777777" w:rsidR="006E4BF6" w:rsidRPr="00EA5057" w:rsidRDefault="00000000" w:rsidP="00225660">
            <w:pPr>
              <w:adjustRightInd/>
              <w:spacing w:before="100" w:beforeAutospacing="1" w:afterLines="50" w:after="120" w:line="240" w:lineRule="auto"/>
              <w:jc w:val="center"/>
              <w:rPr>
                <w:kern w:val="0"/>
                <w:sz w:val="18"/>
                <w:szCs w:val="18"/>
              </w:rPr>
            </w:pPr>
            <w:r w:rsidRPr="00EA5057">
              <w:rPr>
                <w:rFonts w:ascii="宋体" w:hAnsi="宋体" w:hint="eastAsia"/>
                <w:kern w:val="0"/>
                <w:sz w:val="18"/>
                <w:szCs w:val="18"/>
              </w:rPr>
              <w:t>类型</w:t>
            </w:r>
          </w:p>
        </w:tc>
      </w:tr>
      <w:tr w:rsidR="006E4BF6" w:rsidRPr="00EA5057" w14:paraId="36C95571" w14:textId="77777777" w:rsidTr="004F6312">
        <w:trPr>
          <w:jc w:val="center"/>
        </w:trPr>
        <w:tc>
          <w:tcPr>
            <w:tcW w:w="1010" w:type="pct"/>
            <w:tcBorders>
              <w:top w:val="single" w:sz="12" w:space="0" w:color="auto"/>
            </w:tcBorders>
            <w:vAlign w:val="center"/>
          </w:tcPr>
          <w:p w14:paraId="7C59F7DA" w14:textId="1C284362" w:rsidR="006E4BF6" w:rsidRPr="00EA5057" w:rsidRDefault="00FB613F" w:rsidP="004F6312">
            <w:pPr>
              <w:widowControl/>
              <w:adjustRightInd/>
              <w:spacing w:beforeLines="50" w:before="120" w:afterLines="50" w:after="120" w:line="240" w:lineRule="auto"/>
              <w:outlineLvl w:val="2"/>
              <w:rPr>
                <w:rFonts w:ascii="宋体" w:hAnsi="宋体"/>
                <w:kern w:val="0"/>
                <w:sz w:val="18"/>
                <w:szCs w:val="18"/>
              </w:rPr>
            </w:pPr>
            <w:r>
              <w:rPr>
                <w:rFonts w:ascii="宋体" w:eastAsiaTheme="minorEastAsia" w:hAnsi="宋体" w:cs="宋体" w:hint="eastAsia"/>
                <w:kern w:val="0"/>
                <w:sz w:val="18"/>
                <w:szCs w:val="18"/>
              </w:rPr>
              <w:t>A.</w:t>
            </w:r>
            <w:r w:rsidR="00000000" w:rsidRPr="00EA5057">
              <w:rPr>
                <w:rFonts w:ascii="宋体" w:eastAsiaTheme="minorEastAsia" w:hAnsi="宋体" w:cs="宋体" w:hint="eastAsia"/>
                <w:kern w:val="0"/>
                <w:sz w:val="18"/>
                <w:szCs w:val="18"/>
              </w:rPr>
              <w:t xml:space="preserve">1 </w:t>
            </w:r>
            <w:r w:rsidR="00000000" w:rsidRPr="00EA5057">
              <w:rPr>
                <w:rFonts w:ascii="宋体" w:hAnsi="宋体" w:cs="宋体" w:hint="eastAsia"/>
                <w:kern w:val="0"/>
                <w:sz w:val="18"/>
                <w:szCs w:val="18"/>
              </w:rPr>
              <w:t>政府评价</w:t>
            </w:r>
          </w:p>
        </w:tc>
        <w:tc>
          <w:tcPr>
            <w:tcW w:w="3990" w:type="pct"/>
            <w:tcBorders>
              <w:top w:val="single" w:sz="12" w:space="0" w:color="auto"/>
            </w:tcBorders>
            <w:vAlign w:val="center"/>
          </w:tcPr>
          <w:p w14:paraId="22865BFC" w14:textId="1C131225" w:rsidR="006E4BF6" w:rsidRPr="00FB613F" w:rsidRDefault="00FB613F" w:rsidP="00FB613F">
            <w:pPr>
              <w:adjustRightInd/>
              <w:spacing w:line="240" w:lineRule="auto"/>
              <w:outlineLvl w:val="2"/>
              <w:rPr>
                <w:rFonts w:ascii="宋体" w:hAnsi="宋体"/>
                <w:kern w:val="0"/>
                <w:sz w:val="18"/>
                <w:szCs w:val="18"/>
              </w:rPr>
            </w:pPr>
            <w:r w:rsidRPr="00FB613F">
              <w:rPr>
                <w:rFonts w:ascii="宋体" w:eastAsiaTheme="minorEastAsia" w:hAnsi="宋体" w:cs="宋体" w:hint="eastAsia"/>
                <w:kern w:val="0"/>
                <w:sz w:val="18"/>
                <w:szCs w:val="18"/>
              </w:rPr>
              <w:t>A.1</w:t>
            </w:r>
            <w:r>
              <w:rPr>
                <w:rFonts w:ascii="宋体" w:eastAsiaTheme="minorEastAsia" w:hAnsi="宋体" w:cs="宋体" w:hint="eastAsia"/>
                <w:kern w:val="0"/>
                <w:sz w:val="18"/>
                <w:szCs w:val="18"/>
              </w:rPr>
              <w:t>.1</w:t>
            </w:r>
            <w:r w:rsidR="00000000" w:rsidRPr="00FB613F">
              <w:rPr>
                <w:rFonts w:ascii="宋体" w:eastAsiaTheme="minorEastAsia" w:hAnsi="宋体" w:cs="宋体" w:hint="eastAsia"/>
                <w:kern w:val="0"/>
                <w:sz w:val="18"/>
                <w:szCs w:val="18"/>
              </w:rPr>
              <w:t xml:space="preserve"> </w:t>
            </w:r>
            <w:r w:rsidR="00000000" w:rsidRPr="00FB613F">
              <w:rPr>
                <w:rFonts w:ascii="宋体" w:hAnsi="宋体" w:cs="宋体" w:hint="eastAsia"/>
                <w:kern w:val="0"/>
                <w:sz w:val="18"/>
                <w:szCs w:val="18"/>
              </w:rPr>
              <w:t>政府委托项目的数量和质量</w:t>
            </w:r>
          </w:p>
          <w:p w14:paraId="17839AB5" w14:textId="14C411D8" w:rsidR="006E4BF6" w:rsidRPr="00FB613F" w:rsidRDefault="00FB613F" w:rsidP="00FB613F">
            <w:pPr>
              <w:adjustRightInd/>
              <w:spacing w:line="240" w:lineRule="auto"/>
              <w:outlineLvl w:val="2"/>
              <w:rPr>
                <w:rFonts w:ascii="宋体" w:hAnsi="宋体"/>
                <w:kern w:val="0"/>
                <w:sz w:val="18"/>
                <w:szCs w:val="18"/>
              </w:rPr>
            </w:pPr>
            <w:r w:rsidRPr="00FB613F">
              <w:rPr>
                <w:rFonts w:ascii="宋体" w:eastAsiaTheme="minorEastAsia" w:hAnsi="宋体" w:cs="宋体" w:hint="eastAsia"/>
                <w:kern w:val="0"/>
                <w:sz w:val="18"/>
                <w:szCs w:val="18"/>
              </w:rPr>
              <w:t>A.1.</w:t>
            </w:r>
            <w:r>
              <w:rPr>
                <w:rFonts w:ascii="宋体" w:eastAsiaTheme="minorEastAsia" w:hAnsi="宋体" w:cs="宋体" w:hint="eastAsia"/>
                <w:kern w:val="0"/>
                <w:sz w:val="18"/>
                <w:szCs w:val="18"/>
              </w:rPr>
              <w:t>2</w:t>
            </w:r>
            <w:r w:rsidR="00000000" w:rsidRPr="00FB613F">
              <w:rPr>
                <w:rFonts w:ascii="宋体" w:eastAsiaTheme="minorEastAsia" w:hAnsi="宋体" w:cs="宋体" w:hint="eastAsia"/>
                <w:kern w:val="0"/>
                <w:sz w:val="18"/>
                <w:szCs w:val="18"/>
              </w:rPr>
              <w:t xml:space="preserve"> </w:t>
            </w:r>
            <w:r w:rsidR="00000000" w:rsidRPr="00FB613F">
              <w:rPr>
                <w:rFonts w:ascii="宋体" w:hAnsi="宋体" w:cs="宋体" w:hint="eastAsia"/>
                <w:kern w:val="0"/>
                <w:sz w:val="18"/>
                <w:szCs w:val="18"/>
              </w:rPr>
              <w:t>参与政府政策制定和实施的次数和效果</w:t>
            </w:r>
          </w:p>
          <w:p w14:paraId="2ED2C229" w14:textId="613D8B78" w:rsidR="006E4BF6" w:rsidRPr="00FB613F" w:rsidRDefault="00FB613F" w:rsidP="00FB613F">
            <w:pPr>
              <w:adjustRightInd/>
              <w:spacing w:line="240" w:lineRule="auto"/>
              <w:outlineLvl w:val="2"/>
              <w:rPr>
                <w:rFonts w:ascii="宋体" w:hAnsi="宋体"/>
                <w:kern w:val="0"/>
                <w:sz w:val="18"/>
                <w:szCs w:val="18"/>
              </w:rPr>
            </w:pPr>
            <w:r w:rsidRPr="00FB613F">
              <w:rPr>
                <w:rFonts w:ascii="宋体" w:eastAsiaTheme="minorEastAsia" w:hAnsi="宋体" w:cs="宋体" w:hint="eastAsia"/>
                <w:kern w:val="0"/>
                <w:sz w:val="18"/>
                <w:szCs w:val="18"/>
              </w:rPr>
              <w:t>A.1</w:t>
            </w:r>
            <w:r>
              <w:rPr>
                <w:rFonts w:ascii="宋体" w:eastAsiaTheme="minorEastAsia" w:hAnsi="宋体" w:cs="宋体" w:hint="eastAsia"/>
                <w:kern w:val="0"/>
                <w:sz w:val="18"/>
                <w:szCs w:val="18"/>
              </w:rPr>
              <w:t>.</w:t>
            </w:r>
            <w:r>
              <w:rPr>
                <w:rFonts w:ascii="宋体" w:eastAsiaTheme="minorEastAsia" w:hAnsi="宋体" w:cs="宋体" w:hint="eastAsia"/>
                <w:kern w:val="0"/>
                <w:sz w:val="18"/>
                <w:szCs w:val="18"/>
              </w:rPr>
              <w:t xml:space="preserve">3 </w:t>
            </w:r>
            <w:r w:rsidR="00000000" w:rsidRPr="00FB613F">
              <w:rPr>
                <w:rFonts w:ascii="宋体" w:hAnsi="宋体" w:cs="宋体" w:hint="eastAsia"/>
                <w:kern w:val="0"/>
                <w:sz w:val="18"/>
                <w:szCs w:val="18"/>
              </w:rPr>
              <w:t>政府与实践中心合作开展的活动数量和影响力</w:t>
            </w:r>
          </w:p>
          <w:p w14:paraId="666F5F68" w14:textId="6CC2973A" w:rsidR="006E4BF6" w:rsidRPr="00FB613F" w:rsidRDefault="00FB613F" w:rsidP="00FB613F">
            <w:pPr>
              <w:adjustRightInd/>
              <w:spacing w:line="240" w:lineRule="auto"/>
              <w:outlineLvl w:val="2"/>
              <w:rPr>
                <w:rFonts w:ascii="宋体" w:hAnsi="宋体"/>
                <w:kern w:val="0"/>
                <w:sz w:val="18"/>
                <w:szCs w:val="18"/>
              </w:rPr>
            </w:pPr>
            <w:r w:rsidRPr="00FB613F">
              <w:rPr>
                <w:rFonts w:ascii="宋体" w:eastAsiaTheme="minorEastAsia" w:hAnsi="宋体" w:cs="宋体" w:hint="eastAsia"/>
                <w:kern w:val="0"/>
                <w:sz w:val="18"/>
                <w:szCs w:val="18"/>
              </w:rPr>
              <w:t>A.1</w:t>
            </w:r>
            <w:r>
              <w:rPr>
                <w:rFonts w:ascii="宋体" w:eastAsiaTheme="minorEastAsia" w:hAnsi="宋体" w:cs="宋体" w:hint="eastAsia"/>
                <w:kern w:val="0"/>
                <w:sz w:val="18"/>
                <w:szCs w:val="18"/>
              </w:rPr>
              <w:t>.</w:t>
            </w:r>
            <w:r>
              <w:rPr>
                <w:rFonts w:ascii="宋体" w:eastAsiaTheme="minorEastAsia" w:hAnsi="宋体" w:cs="宋体" w:hint="eastAsia"/>
                <w:kern w:val="0"/>
                <w:sz w:val="18"/>
                <w:szCs w:val="18"/>
              </w:rPr>
              <w:t>4</w:t>
            </w:r>
            <w:r w:rsidR="00000000" w:rsidRPr="00FB613F">
              <w:rPr>
                <w:rFonts w:ascii="宋体" w:eastAsiaTheme="minorEastAsia" w:hAnsi="宋体" w:cs="宋体" w:hint="eastAsia"/>
                <w:kern w:val="0"/>
                <w:sz w:val="18"/>
                <w:szCs w:val="18"/>
              </w:rPr>
              <w:t xml:space="preserve"> </w:t>
            </w:r>
            <w:r w:rsidR="00000000" w:rsidRPr="00FB613F">
              <w:rPr>
                <w:rFonts w:ascii="宋体" w:hAnsi="宋体" w:cs="宋体" w:hint="eastAsia"/>
                <w:kern w:val="0"/>
                <w:sz w:val="18"/>
                <w:szCs w:val="18"/>
              </w:rPr>
              <w:t>政府对实践中心服务的满意度调查结果</w:t>
            </w:r>
          </w:p>
          <w:p w14:paraId="59AC01AE" w14:textId="38C3CCEA" w:rsidR="006E4BF6" w:rsidRPr="00FB613F" w:rsidRDefault="00FB613F" w:rsidP="00FB613F">
            <w:pPr>
              <w:adjustRightInd/>
              <w:spacing w:line="240" w:lineRule="auto"/>
              <w:outlineLvl w:val="2"/>
              <w:rPr>
                <w:rFonts w:ascii="宋体" w:hAnsi="宋体"/>
                <w:kern w:val="0"/>
                <w:sz w:val="18"/>
                <w:szCs w:val="18"/>
              </w:rPr>
            </w:pPr>
            <w:r w:rsidRPr="00FB613F">
              <w:rPr>
                <w:rFonts w:ascii="宋体" w:eastAsiaTheme="minorEastAsia" w:hAnsi="宋体" w:cs="宋体" w:hint="eastAsia"/>
                <w:kern w:val="0"/>
                <w:sz w:val="18"/>
                <w:szCs w:val="18"/>
              </w:rPr>
              <w:t>A.1</w:t>
            </w:r>
            <w:r>
              <w:rPr>
                <w:rFonts w:ascii="宋体" w:eastAsiaTheme="minorEastAsia" w:hAnsi="宋体" w:cs="宋体" w:hint="eastAsia"/>
                <w:kern w:val="0"/>
                <w:sz w:val="18"/>
                <w:szCs w:val="18"/>
              </w:rPr>
              <w:t>.</w:t>
            </w:r>
            <w:r>
              <w:rPr>
                <w:rFonts w:ascii="宋体" w:eastAsiaTheme="minorEastAsia" w:hAnsi="宋体" w:cs="宋体" w:hint="eastAsia"/>
                <w:kern w:val="0"/>
                <w:sz w:val="18"/>
                <w:szCs w:val="18"/>
              </w:rPr>
              <w:t>5</w:t>
            </w:r>
            <w:r w:rsidR="00000000" w:rsidRPr="00FB613F">
              <w:rPr>
                <w:rFonts w:ascii="宋体" w:eastAsiaTheme="minorEastAsia" w:hAnsi="宋体" w:cs="宋体" w:hint="eastAsia"/>
                <w:kern w:val="0"/>
                <w:sz w:val="18"/>
                <w:szCs w:val="18"/>
              </w:rPr>
              <w:t xml:space="preserve"> </w:t>
            </w:r>
            <w:r w:rsidR="00000000" w:rsidRPr="00FB613F">
              <w:rPr>
                <w:rFonts w:ascii="宋体" w:hAnsi="宋体" w:cs="宋体" w:hint="eastAsia"/>
                <w:kern w:val="0"/>
                <w:sz w:val="18"/>
                <w:szCs w:val="18"/>
              </w:rPr>
              <w:t>政府对实践中心贡献和影响的评价</w:t>
            </w:r>
          </w:p>
        </w:tc>
      </w:tr>
      <w:tr w:rsidR="006E4BF6" w:rsidRPr="00EA5057" w14:paraId="231BEFC9" w14:textId="77777777" w:rsidTr="004F6312">
        <w:trPr>
          <w:jc w:val="center"/>
        </w:trPr>
        <w:tc>
          <w:tcPr>
            <w:tcW w:w="1010" w:type="pct"/>
            <w:vAlign w:val="center"/>
          </w:tcPr>
          <w:p w14:paraId="64DF92BC" w14:textId="3E3A0CF2" w:rsidR="006E4BF6" w:rsidRPr="00EA5057" w:rsidRDefault="00FB613F" w:rsidP="004F6312">
            <w:pPr>
              <w:widowControl/>
              <w:adjustRightInd/>
              <w:spacing w:beforeLines="50" w:before="120" w:afterLines="50" w:after="120" w:line="240" w:lineRule="auto"/>
              <w:outlineLvl w:val="2"/>
              <w:rPr>
                <w:rFonts w:ascii="宋体" w:hAnsi="宋体"/>
                <w:kern w:val="0"/>
                <w:sz w:val="18"/>
                <w:szCs w:val="18"/>
              </w:rPr>
            </w:pPr>
            <w:r>
              <w:rPr>
                <w:rFonts w:ascii="宋体" w:eastAsiaTheme="minorEastAsia" w:hAnsi="宋体" w:cs="宋体" w:hint="eastAsia"/>
                <w:kern w:val="0"/>
                <w:sz w:val="18"/>
                <w:szCs w:val="18"/>
              </w:rPr>
              <w:t>A.</w:t>
            </w:r>
            <w:r w:rsidR="00000000" w:rsidRPr="00EA5057">
              <w:rPr>
                <w:rFonts w:ascii="宋体" w:eastAsiaTheme="minorEastAsia" w:hAnsi="宋体" w:cs="宋体" w:hint="eastAsia"/>
                <w:kern w:val="0"/>
                <w:sz w:val="18"/>
                <w:szCs w:val="18"/>
              </w:rPr>
              <w:t xml:space="preserve">2 </w:t>
            </w:r>
            <w:r w:rsidR="00000000" w:rsidRPr="00EA5057">
              <w:rPr>
                <w:rFonts w:ascii="宋体" w:hAnsi="宋体" w:cs="宋体" w:hint="eastAsia"/>
                <w:kern w:val="0"/>
                <w:sz w:val="18"/>
                <w:szCs w:val="18"/>
              </w:rPr>
              <w:t>社会评价</w:t>
            </w:r>
          </w:p>
        </w:tc>
        <w:tc>
          <w:tcPr>
            <w:tcW w:w="3990" w:type="pct"/>
            <w:vAlign w:val="center"/>
          </w:tcPr>
          <w:p w14:paraId="700D2976" w14:textId="3166CD6A" w:rsidR="006E4BF6" w:rsidRPr="00FB613F" w:rsidRDefault="00FB613F" w:rsidP="00FB613F">
            <w:pPr>
              <w:adjustRightInd/>
              <w:spacing w:line="240" w:lineRule="auto"/>
              <w:outlineLvl w:val="2"/>
              <w:rPr>
                <w:rFonts w:ascii="宋体" w:hAnsi="宋体"/>
                <w:kern w:val="0"/>
                <w:sz w:val="18"/>
                <w:szCs w:val="18"/>
              </w:rPr>
            </w:pPr>
            <w:r>
              <w:rPr>
                <w:rFonts w:ascii="宋体" w:eastAsiaTheme="minorEastAsia" w:hAnsi="宋体" w:cs="宋体" w:hint="eastAsia"/>
                <w:kern w:val="0"/>
                <w:sz w:val="18"/>
                <w:szCs w:val="18"/>
              </w:rPr>
              <w:t>A.</w:t>
            </w:r>
            <w:r w:rsidRPr="00EA5057">
              <w:rPr>
                <w:rFonts w:ascii="宋体" w:eastAsiaTheme="minorEastAsia" w:hAnsi="宋体" w:cs="宋体" w:hint="eastAsia"/>
                <w:kern w:val="0"/>
                <w:sz w:val="18"/>
                <w:szCs w:val="18"/>
              </w:rPr>
              <w:t>2</w:t>
            </w:r>
            <w:r>
              <w:rPr>
                <w:rFonts w:ascii="宋体" w:eastAsiaTheme="minorEastAsia" w:hAnsi="宋体" w:cs="宋体" w:hint="eastAsia"/>
                <w:kern w:val="0"/>
                <w:sz w:val="18"/>
                <w:szCs w:val="18"/>
              </w:rPr>
              <w:t xml:space="preserve">.1 </w:t>
            </w:r>
            <w:r w:rsidR="00000000" w:rsidRPr="00FB613F">
              <w:rPr>
                <w:rFonts w:ascii="宋体" w:hAnsi="宋体" w:cs="宋体" w:hint="eastAsia"/>
                <w:kern w:val="0"/>
                <w:sz w:val="18"/>
                <w:szCs w:val="18"/>
              </w:rPr>
              <w:t>社会服务项目的覆盖范围和影响力</w:t>
            </w:r>
          </w:p>
          <w:p w14:paraId="43FC74AD" w14:textId="173E0988" w:rsidR="006E4BF6" w:rsidRPr="00FB613F" w:rsidRDefault="00FB613F" w:rsidP="00FB613F">
            <w:pPr>
              <w:adjustRightInd/>
              <w:spacing w:line="240" w:lineRule="auto"/>
              <w:outlineLvl w:val="2"/>
              <w:rPr>
                <w:rFonts w:ascii="宋体" w:hAnsi="宋体"/>
                <w:kern w:val="0"/>
                <w:sz w:val="18"/>
                <w:szCs w:val="18"/>
              </w:rPr>
            </w:pPr>
            <w:r>
              <w:rPr>
                <w:rFonts w:ascii="宋体" w:eastAsiaTheme="minorEastAsia" w:hAnsi="宋体" w:cs="宋体" w:hint="eastAsia"/>
                <w:kern w:val="0"/>
                <w:sz w:val="18"/>
                <w:szCs w:val="18"/>
              </w:rPr>
              <w:t>A.</w:t>
            </w:r>
            <w:r w:rsidRPr="00EA5057">
              <w:rPr>
                <w:rFonts w:ascii="宋体" w:eastAsiaTheme="minorEastAsia" w:hAnsi="宋体" w:cs="宋体" w:hint="eastAsia"/>
                <w:kern w:val="0"/>
                <w:sz w:val="18"/>
                <w:szCs w:val="18"/>
              </w:rPr>
              <w:t>2</w:t>
            </w:r>
            <w:r>
              <w:rPr>
                <w:rFonts w:ascii="宋体" w:eastAsiaTheme="minorEastAsia" w:hAnsi="宋体" w:cs="宋体" w:hint="eastAsia"/>
                <w:kern w:val="0"/>
                <w:sz w:val="18"/>
                <w:szCs w:val="18"/>
              </w:rPr>
              <w:t xml:space="preserve">.2 </w:t>
            </w:r>
            <w:r w:rsidR="00000000" w:rsidRPr="00FB613F">
              <w:rPr>
                <w:rFonts w:ascii="宋体" w:hAnsi="宋体" w:cs="宋体" w:hint="eastAsia"/>
                <w:kern w:val="0"/>
                <w:sz w:val="18"/>
                <w:szCs w:val="18"/>
              </w:rPr>
              <w:t>实践中心在社会中的知名度和声誉</w:t>
            </w:r>
          </w:p>
          <w:p w14:paraId="4714DE66" w14:textId="7CBD9CA5" w:rsidR="006E4BF6" w:rsidRPr="00FB613F" w:rsidRDefault="00FB613F" w:rsidP="00FB613F">
            <w:pPr>
              <w:adjustRightInd/>
              <w:spacing w:line="240" w:lineRule="auto"/>
              <w:outlineLvl w:val="2"/>
              <w:rPr>
                <w:rFonts w:ascii="宋体" w:hAnsi="宋体"/>
                <w:kern w:val="0"/>
                <w:sz w:val="18"/>
                <w:szCs w:val="18"/>
              </w:rPr>
            </w:pPr>
            <w:r>
              <w:rPr>
                <w:rFonts w:ascii="宋体" w:eastAsiaTheme="minorEastAsia" w:hAnsi="宋体" w:cs="宋体" w:hint="eastAsia"/>
                <w:kern w:val="0"/>
                <w:sz w:val="18"/>
                <w:szCs w:val="18"/>
              </w:rPr>
              <w:t>A.</w:t>
            </w:r>
            <w:r w:rsidRPr="00EA5057">
              <w:rPr>
                <w:rFonts w:ascii="宋体" w:eastAsiaTheme="minorEastAsia" w:hAnsi="宋体" w:cs="宋体" w:hint="eastAsia"/>
                <w:kern w:val="0"/>
                <w:sz w:val="18"/>
                <w:szCs w:val="18"/>
              </w:rPr>
              <w:t>2</w:t>
            </w:r>
            <w:r>
              <w:rPr>
                <w:rFonts w:ascii="宋体" w:eastAsiaTheme="minorEastAsia" w:hAnsi="宋体" w:cs="宋体" w:hint="eastAsia"/>
                <w:kern w:val="0"/>
                <w:sz w:val="18"/>
                <w:szCs w:val="18"/>
              </w:rPr>
              <w:t xml:space="preserve">.3 </w:t>
            </w:r>
            <w:r w:rsidR="00000000" w:rsidRPr="00FB613F">
              <w:rPr>
                <w:rFonts w:ascii="宋体" w:hAnsi="宋体" w:cs="宋体" w:hint="eastAsia"/>
                <w:kern w:val="0"/>
                <w:sz w:val="18"/>
                <w:szCs w:val="18"/>
              </w:rPr>
              <w:t>社会反馈的意见和建议数量和质量</w:t>
            </w:r>
          </w:p>
          <w:p w14:paraId="06A4C8D3" w14:textId="0F9A0167" w:rsidR="006E4BF6" w:rsidRPr="00FB613F" w:rsidRDefault="00FB613F" w:rsidP="00FB613F">
            <w:pPr>
              <w:adjustRightInd/>
              <w:spacing w:line="240" w:lineRule="auto"/>
              <w:outlineLvl w:val="2"/>
              <w:rPr>
                <w:rFonts w:ascii="宋体" w:hAnsi="宋体"/>
                <w:kern w:val="0"/>
                <w:sz w:val="18"/>
                <w:szCs w:val="18"/>
              </w:rPr>
            </w:pPr>
            <w:r>
              <w:rPr>
                <w:rFonts w:ascii="宋体" w:eastAsiaTheme="minorEastAsia" w:hAnsi="宋体" w:cs="宋体" w:hint="eastAsia"/>
                <w:kern w:val="0"/>
                <w:sz w:val="18"/>
                <w:szCs w:val="18"/>
              </w:rPr>
              <w:t>A.</w:t>
            </w:r>
            <w:r w:rsidRPr="00EA5057">
              <w:rPr>
                <w:rFonts w:ascii="宋体" w:eastAsiaTheme="minorEastAsia" w:hAnsi="宋体" w:cs="宋体" w:hint="eastAsia"/>
                <w:kern w:val="0"/>
                <w:sz w:val="18"/>
                <w:szCs w:val="18"/>
              </w:rPr>
              <w:t>2</w:t>
            </w:r>
            <w:r>
              <w:rPr>
                <w:rFonts w:ascii="宋体" w:eastAsiaTheme="minorEastAsia" w:hAnsi="宋体" w:cs="宋体" w:hint="eastAsia"/>
                <w:kern w:val="0"/>
                <w:sz w:val="18"/>
                <w:szCs w:val="18"/>
              </w:rPr>
              <w:t xml:space="preserve">.4 </w:t>
            </w:r>
            <w:r w:rsidR="00000000" w:rsidRPr="00FB613F">
              <w:rPr>
                <w:rFonts w:ascii="宋体" w:hAnsi="宋体" w:cs="宋体" w:hint="eastAsia"/>
                <w:kern w:val="0"/>
                <w:sz w:val="18"/>
                <w:szCs w:val="18"/>
              </w:rPr>
              <w:t>社会组织对实践中心合作项目的评价和反馈</w:t>
            </w:r>
          </w:p>
          <w:p w14:paraId="7AB8EAFD" w14:textId="56AB5167" w:rsidR="006E4BF6" w:rsidRPr="00FB613F" w:rsidRDefault="00FB613F" w:rsidP="00FB613F">
            <w:pPr>
              <w:adjustRightInd/>
              <w:spacing w:line="240" w:lineRule="auto"/>
              <w:outlineLvl w:val="2"/>
              <w:rPr>
                <w:rFonts w:ascii="宋体" w:hAnsi="宋体"/>
                <w:kern w:val="0"/>
                <w:sz w:val="18"/>
                <w:szCs w:val="18"/>
              </w:rPr>
            </w:pPr>
            <w:r>
              <w:rPr>
                <w:rFonts w:ascii="宋体" w:eastAsiaTheme="minorEastAsia" w:hAnsi="宋体" w:cs="宋体" w:hint="eastAsia"/>
                <w:kern w:val="0"/>
                <w:sz w:val="18"/>
                <w:szCs w:val="18"/>
              </w:rPr>
              <w:t>A.</w:t>
            </w:r>
            <w:r w:rsidRPr="00EA5057">
              <w:rPr>
                <w:rFonts w:ascii="宋体" w:eastAsiaTheme="minorEastAsia" w:hAnsi="宋体" w:cs="宋体" w:hint="eastAsia"/>
                <w:kern w:val="0"/>
                <w:sz w:val="18"/>
                <w:szCs w:val="18"/>
              </w:rPr>
              <w:t>2</w:t>
            </w:r>
            <w:r>
              <w:rPr>
                <w:rFonts w:ascii="宋体" w:eastAsiaTheme="minorEastAsia" w:hAnsi="宋体" w:cs="宋体" w:hint="eastAsia"/>
                <w:kern w:val="0"/>
                <w:sz w:val="18"/>
                <w:szCs w:val="18"/>
              </w:rPr>
              <w:t xml:space="preserve">.5 </w:t>
            </w:r>
            <w:r w:rsidR="00000000" w:rsidRPr="00FB613F">
              <w:rPr>
                <w:rFonts w:ascii="宋体" w:hAnsi="宋体" w:cs="宋体" w:hint="eastAsia"/>
                <w:kern w:val="0"/>
                <w:sz w:val="18"/>
                <w:szCs w:val="18"/>
              </w:rPr>
              <w:t>社会对实践中心推动数字贸易领域发展的认可程度</w:t>
            </w:r>
          </w:p>
        </w:tc>
      </w:tr>
      <w:tr w:rsidR="006E4BF6" w:rsidRPr="00EA5057" w14:paraId="5DE24AF3" w14:textId="77777777" w:rsidTr="004F6312">
        <w:trPr>
          <w:jc w:val="center"/>
        </w:trPr>
        <w:tc>
          <w:tcPr>
            <w:tcW w:w="1010" w:type="pct"/>
            <w:tcBorders>
              <w:bottom w:val="single" w:sz="8" w:space="0" w:color="auto"/>
            </w:tcBorders>
            <w:vAlign w:val="center"/>
          </w:tcPr>
          <w:p w14:paraId="01CABFE0" w14:textId="323EFF4E" w:rsidR="006E4BF6" w:rsidRPr="00EA5057" w:rsidRDefault="00FB613F" w:rsidP="004F6312">
            <w:pPr>
              <w:widowControl/>
              <w:adjustRightInd/>
              <w:spacing w:beforeLines="50" w:before="120" w:afterLines="50" w:after="120" w:line="240" w:lineRule="auto"/>
              <w:outlineLvl w:val="2"/>
              <w:rPr>
                <w:rFonts w:ascii="宋体" w:hAnsi="宋体"/>
                <w:kern w:val="0"/>
                <w:sz w:val="18"/>
                <w:szCs w:val="18"/>
              </w:rPr>
            </w:pPr>
            <w:r>
              <w:rPr>
                <w:rFonts w:ascii="宋体" w:eastAsiaTheme="minorEastAsia" w:hAnsi="宋体" w:cs="宋体" w:hint="eastAsia"/>
                <w:kern w:val="0"/>
                <w:sz w:val="18"/>
                <w:szCs w:val="18"/>
              </w:rPr>
              <w:t>A.</w:t>
            </w:r>
            <w:r w:rsidR="00000000" w:rsidRPr="00EA5057">
              <w:rPr>
                <w:rFonts w:ascii="宋体" w:eastAsiaTheme="minorEastAsia" w:hAnsi="宋体" w:cs="宋体" w:hint="eastAsia"/>
                <w:kern w:val="0"/>
                <w:sz w:val="18"/>
                <w:szCs w:val="18"/>
              </w:rPr>
              <w:t xml:space="preserve">3 </w:t>
            </w:r>
            <w:r w:rsidR="00000000" w:rsidRPr="00EA5057">
              <w:rPr>
                <w:rFonts w:ascii="宋体" w:hAnsi="宋体" w:cs="宋体" w:hint="eastAsia"/>
                <w:kern w:val="0"/>
                <w:sz w:val="18"/>
                <w:szCs w:val="18"/>
              </w:rPr>
              <w:t>第三方评价</w:t>
            </w:r>
          </w:p>
        </w:tc>
        <w:tc>
          <w:tcPr>
            <w:tcW w:w="3990" w:type="pct"/>
            <w:tcBorders>
              <w:bottom w:val="single" w:sz="8" w:space="0" w:color="auto"/>
            </w:tcBorders>
            <w:vAlign w:val="center"/>
          </w:tcPr>
          <w:p w14:paraId="5A2F9D49" w14:textId="73380A11" w:rsidR="006E4BF6" w:rsidRPr="00FB613F" w:rsidRDefault="00FB613F" w:rsidP="00FB613F">
            <w:pPr>
              <w:adjustRightInd/>
              <w:spacing w:line="240" w:lineRule="auto"/>
              <w:outlineLvl w:val="2"/>
              <w:rPr>
                <w:rFonts w:ascii="宋体" w:hAnsi="宋体"/>
                <w:kern w:val="0"/>
                <w:sz w:val="18"/>
                <w:szCs w:val="18"/>
              </w:rPr>
            </w:pPr>
            <w:r>
              <w:rPr>
                <w:rFonts w:ascii="宋体" w:eastAsiaTheme="minorEastAsia" w:hAnsi="宋体" w:cs="宋体" w:hint="eastAsia"/>
                <w:kern w:val="0"/>
                <w:sz w:val="18"/>
                <w:szCs w:val="18"/>
              </w:rPr>
              <w:t>A.</w:t>
            </w:r>
            <w:r w:rsidRPr="00EA5057">
              <w:rPr>
                <w:rFonts w:ascii="宋体" w:eastAsiaTheme="minorEastAsia" w:hAnsi="宋体" w:cs="宋体" w:hint="eastAsia"/>
                <w:kern w:val="0"/>
                <w:sz w:val="18"/>
                <w:szCs w:val="18"/>
              </w:rPr>
              <w:t>3</w:t>
            </w:r>
            <w:r>
              <w:rPr>
                <w:rFonts w:ascii="宋体" w:eastAsiaTheme="minorEastAsia" w:hAnsi="宋体" w:cs="宋体" w:hint="eastAsia"/>
                <w:kern w:val="0"/>
                <w:sz w:val="18"/>
                <w:szCs w:val="18"/>
              </w:rPr>
              <w:t xml:space="preserve">.1 </w:t>
            </w:r>
            <w:r w:rsidR="00000000" w:rsidRPr="00FB613F">
              <w:rPr>
                <w:rFonts w:ascii="宋体" w:hAnsi="宋体" w:cs="宋体" w:hint="eastAsia"/>
                <w:kern w:val="0"/>
                <w:sz w:val="18"/>
                <w:szCs w:val="18"/>
              </w:rPr>
              <w:t>独立评估机构对实践中心的评价报告和分析</w:t>
            </w:r>
          </w:p>
          <w:p w14:paraId="6FB1DA1A" w14:textId="1A3248FA" w:rsidR="006E4BF6" w:rsidRPr="00FB613F" w:rsidRDefault="00FB613F" w:rsidP="00FB613F">
            <w:pPr>
              <w:adjustRightInd/>
              <w:spacing w:line="240" w:lineRule="auto"/>
              <w:outlineLvl w:val="2"/>
              <w:rPr>
                <w:rFonts w:ascii="宋体" w:hAnsi="宋体"/>
                <w:kern w:val="0"/>
                <w:sz w:val="18"/>
                <w:szCs w:val="18"/>
              </w:rPr>
            </w:pPr>
            <w:r>
              <w:rPr>
                <w:rFonts w:ascii="宋体" w:eastAsiaTheme="minorEastAsia" w:hAnsi="宋体" w:cs="宋体" w:hint="eastAsia"/>
                <w:kern w:val="0"/>
                <w:sz w:val="18"/>
                <w:szCs w:val="18"/>
              </w:rPr>
              <w:t>A.</w:t>
            </w:r>
            <w:r w:rsidRPr="00EA5057">
              <w:rPr>
                <w:rFonts w:ascii="宋体" w:eastAsiaTheme="minorEastAsia" w:hAnsi="宋体" w:cs="宋体" w:hint="eastAsia"/>
                <w:kern w:val="0"/>
                <w:sz w:val="18"/>
                <w:szCs w:val="18"/>
              </w:rPr>
              <w:t>3</w:t>
            </w:r>
            <w:r>
              <w:rPr>
                <w:rFonts w:ascii="宋体" w:eastAsiaTheme="minorEastAsia" w:hAnsi="宋体" w:cs="宋体" w:hint="eastAsia"/>
                <w:kern w:val="0"/>
                <w:sz w:val="18"/>
                <w:szCs w:val="18"/>
              </w:rPr>
              <w:t xml:space="preserve">.2 </w:t>
            </w:r>
            <w:r w:rsidR="00000000" w:rsidRPr="00FB613F">
              <w:rPr>
                <w:rFonts w:ascii="宋体" w:hAnsi="宋体" w:cs="宋体" w:hint="eastAsia"/>
                <w:kern w:val="0"/>
                <w:sz w:val="18"/>
                <w:szCs w:val="18"/>
              </w:rPr>
              <w:t>行业专家对实践中心服务质量的评价和建议</w:t>
            </w:r>
          </w:p>
          <w:p w14:paraId="0D0EA592" w14:textId="6A700E2C" w:rsidR="00FB613F" w:rsidRDefault="00FB613F" w:rsidP="00FB613F">
            <w:pPr>
              <w:adjustRightInd/>
              <w:spacing w:line="240" w:lineRule="auto"/>
              <w:outlineLvl w:val="2"/>
              <w:rPr>
                <w:rFonts w:ascii="宋体" w:eastAsiaTheme="minorEastAsia" w:hAnsi="宋体"/>
                <w:kern w:val="0"/>
                <w:sz w:val="18"/>
                <w:szCs w:val="18"/>
              </w:rPr>
            </w:pPr>
            <w:r>
              <w:rPr>
                <w:rFonts w:ascii="宋体" w:eastAsiaTheme="minorEastAsia" w:hAnsi="宋体" w:cs="宋体" w:hint="eastAsia"/>
                <w:kern w:val="0"/>
                <w:sz w:val="18"/>
                <w:szCs w:val="18"/>
              </w:rPr>
              <w:t>A.</w:t>
            </w:r>
            <w:r w:rsidRPr="00EA5057">
              <w:rPr>
                <w:rFonts w:ascii="宋体" w:eastAsiaTheme="minorEastAsia" w:hAnsi="宋体" w:cs="宋体" w:hint="eastAsia"/>
                <w:kern w:val="0"/>
                <w:sz w:val="18"/>
                <w:szCs w:val="18"/>
              </w:rPr>
              <w:t>3</w:t>
            </w:r>
            <w:r>
              <w:rPr>
                <w:rFonts w:ascii="宋体" w:eastAsiaTheme="minorEastAsia" w:hAnsi="宋体" w:cs="宋体" w:hint="eastAsia"/>
                <w:kern w:val="0"/>
                <w:sz w:val="18"/>
                <w:szCs w:val="18"/>
              </w:rPr>
              <w:t xml:space="preserve">.3 </w:t>
            </w:r>
            <w:r w:rsidR="00000000" w:rsidRPr="00FB613F">
              <w:rPr>
                <w:rFonts w:ascii="宋体" w:hAnsi="宋体" w:cs="宋体" w:hint="eastAsia"/>
                <w:kern w:val="0"/>
                <w:sz w:val="18"/>
                <w:szCs w:val="18"/>
              </w:rPr>
              <w:t>合作伙伴机构对实践中心合作项目的评价和反馈</w:t>
            </w:r>
          </w:p>
          <w:p w14:paraId="17561EA5" w14:textId="3B9AFC27" w:rsidR="006E4BF6" w:rsidRPr="00FB613F" w:rsidRDefault="00FB613F" w:rsidP="00FB613F">
            <w:pPr>
              <w:adjustRightInd/>
              <w:spacing w:line="240" w:lineRule="auto"/>
              <w:outlineLvl w:val="2"/>
              <w:rPr>
                <w:rFonts w:ascii="宋体" w:hAnsi="宋体"/>
                <w:kern w:val="0"/>
                <w:sz w:val="18"/>
                <w:szCs w:val="18"/>
              </w:rPr>
            </w:pPr>
            <w:r>
              <w:rPr>
                <w:rFonts w:ascii="宋体" w:eastAsiaTheme="minorEastAsia" w:hAnsi="宋体" w:cs="宋体" w:hint="eastAsia"/>
                <w:kern w:val="0"/>
                <w:sz w:val="18"/>
                <w:szCs w:val="18"/>
              </w:rPr>
              <w:t>A.</w:t>
            </w:r>
            <w:r w:rsidRPr="00EA5057">
              <w:rPr>
                <w:rFonts w:ascii="宋体" w:eastAsiaTheme="minorEastAsia" w:hAnsi="宋体" w:cs="宋体" w:hint="eastAsia"/>
                <w:kern w:val="0"/>
                <w:sz w:val="18"/>
                <w:szCs w:val="18"/>
              </w:rPr>
              <w:t>3</w:t>
            </w:r>
            <w:r>
              <w:rPr>
                <w:rFonts w:ascii="宋体" w:eastAsiaTheme="minorEastAsia" w:hAnsi="宋体" w:cs="宋体" w:hint="eastAsia"/>
                <w:kern w:val="0"/>
                <w:sz w:val="18"/>
                <w:szCs w:val="18"/>
              </w:rPr>
              <w:t xml:space="preserve">.4 </w:t>
            </w:r>
            <w:r w:rsidR="00000000" w:rsidRPr="00FB613F">
              <w:rPr>
                <w:rFonts w:ascii="宋体" w:hAnsi="宋体" w:cs="宋体" w:hint="eastAsia"/>
                <w:kern w:val="0"/>
                <w:sz w:val="18"/>
                <w:szCs w:val="18"/>
              </w:rPr>
              <w:t>第三方对实践中心创新和影响力的评估</w:t>
            </w:r>
          </w:p>
        </w:tc>
      </w:tr>
      <w:tr w:rsidR="006E4BF6" w:rsidRPr="00EA5057" w14:paraId="1BD3B5E0" w14:textId="77777777" w:rsidTr="00225660">
        <w:trPr>
          <w:trHeight w:val="606"/>
          <w:jc w:val="center"/>
        </w:trPr>
        <w:tc>
          <w:tcPr>
            <w:tcW w:w="1010" w:type="pct"/>
            <w:tcBorders>
              <w:top w:val="single" w:sz="8" w:space="0" w:color="auto"/>
              <w:bottom w:val="single" w:sz="12" w:space="0" w:color="auto"/>
            </w:tcBorders>
            <w:vAlign w:val="center"/>
          </w:tcPr>
          <w:p w14:paraId="4D623028" w14:textId="58FA64B0" w:rsidR="006E4BF6" w:rsidRPr="00EA5057" w:rsidRDefault="00FB613F" w:rsidP="004F6312">
            <w:pPr>
              <w:widowControl/>
              <w:adjustRightInd/>
              <w:spacing w:beforeLines="50" w:before="120" w:afterLines="50" w:after="120" w:line="240" w:lineRule="auto"/>
              <w:outlineLvl w:val="2"/>
              <w:rPr>
                <w:rFonts w:ascii="宋体" w:hAnsi="宋体"/>
                <w:kern w:val="0"/>
                <w:sz w:val="18"/>
                <w:szCs w:val="18"/>
              </w:rPr>
            </w:pPr>
            <w:r>
              <w:rPr>
                <w:rFonts w:ascii="宋体" w:eastAsiaTheme="minorEastAsia" w:hAnsi="宋体" w:cs="宋体" w:hint="eastAsia"/>
                <w:kern w:val="0"/>
                <w:sz w:val="18"/>
                <w:szCs w:val="18"/>
              </w:rPr>
              <w:t>A.</w:t>
            </w:r>
            <w:r w:rsidR="00000000" w:rsidRPr="00EA5057">
              <w:rPr>
                <w:rFonts w:ascii="宋体" w:eastAsiaTheme="minorEastAsia" w:hAnsi="宋体" w:cs="宋体" w:hint="eastAsia"/>
                <w:kern w:val="0"/>
                <w:sz w:val="18"/>
                <w:szCs w:val="18"/>
              </w:rPr>
              <w:t xml:space="preserve">4 </w:t>
            </w:r>
            <w:r w:rsidR="00000000" w:rsidRPr="00EA5057">
              <w:rPr>
                <w:rFonts w:ascii="宋体" w:hAnsi="宋体" w:cs="宋体" w:hint="eastAsia"/>
                <w:kern w:val="0"/>
                <w:sz w:val="18"/>
                <w:szCs w:val="18"/>
              </w:rPr>
              <w:t>自我评价</w:t>
            </w:r>
          </w:p>
        </w:tc>
        <w:tc>
          <w:tcPr>
            <w:tcW w:w="3990" w:type="pct"/>
            <w:tcBorders>
              <w:top w:val="single" w:sz="8" w:space="0" w:color="auto"/>
              <w:bottom w:val="single" w:sz="12" w:space="0" w:color="auto"/>
            </w:tcBorders>
            <w:vAlign w:val="center"/>
          </w:tcPr>
          <w:p w14:paraId="4ADE4D3E" w14:textId="5F64DDD6" w:rsidR="006E4BF6" w:rsidRPr="00EA5057" w:rsidRDefault="00FB613F" w:rsidP="004F6312">
            <w:pPr>
              <w:tabs>
                <w:tab w:val="left" w:pos="0"/>
              </w:tabs>
              <w:adjustRightInd/>
              <w:spacing w:line="240" w:lineRule="auto"/>
              <w:outlineLvl w:val="2"/>
              <w:rPr>
                <w:rFonts w:ascii="宋体" w:hAnsi="宋体"/>
                <w:kern w:val="0"/>
                <w:sz w:val="18"/>
                <w:szCs w:val="18"/>
              </w:rPr>
            </w:pPr>
            <w:r>
              <w:rPr>
                <w:rFonts w:ascii="宋体" w:eastAsiaTheme="minorEastAsia" w:hAnsi="宋体" w:cs="宋体" w:hint="eastAsia"/>
                <w:kern w:val="0"/>
                <w:sz w:val="18"/>
                <w:szCs w:val="18"/>
              </w:rPr>
              <w:t>A.</w:t>
            </w:r>
            <w:r w:rsidRPr="00EA5057">
              <w:rPr>
                <w:rFonts w:ascii="宋体" w:eastAsiaTheme="minorEastAsia" w:hAnsi="宋体" w:cs="宋体" w:hint="eastAsia"/>
                <w:kern w:val="0"/>
                <w:sz w:val="18"/>
                <w:szCs w:val="18"/>
              </w:rPr>
              <w:t>4</w:t>
            </w:r>
            <w:r>
              <w:rPr>
                <w:rFonts w:ascii="宋体" w:eastAsiaTheme="minorEastAsia" w:hAnsi="宋体" w:cs="宋体" w:hint="eastAsia"/>
                <w:kern w:val="0"/>
                <w:sz w:val="18"/>
                <w:szCs w:val="18"/>
              </w:rPr>
              <w:t xml:space="preserve">.1 </w:t>
            </w:r>
            <w:r w:rsidR="00000000" w:rsidRPr="00EA5057">
              <w:rPr>
                <w:rFonts w:ascii="宋体" w:hAnsi="宋体" w:hint="eastAsia"/>
                <w:kern w:val="0"/>
                <w:sz w:val="18"/>
                <w:szCs w:val="18"/>
              </w:rPr>
              <w:t>学生评价：学生对课程内容、教学方法、师生互动等方面的满意度</w:t>
            </w:r>
          </w:p>
          <w:p w14:paraId="4D460DC7" w14:textId="2FCE8143" w:rsidR="006E4BF6" w:rsidRPr="00FB613F" w:rsidRDefault="00FB613F" w:rsidP="00FB613F">
            <w:pPr>
              <w:adjustRightInd/>
              <w:spacing w:line="240" w:lineRule="auto"/>
              <w:outlineLvl w:val="2"/>
              <w:rPr>
                <w:rFonts w:ascii="宋体" w:hAnsi="宋体"/>
                <w:kern w:val="0"/>
                <w:sz w:val="18"/>
                <w:szCs w:val="18"/>
              </w:rPr>
            </w:pPr>
            <w:r>
              <w:rPr>
                <w:rFonts w:ascii="宋体" w:eastAsiaTheme="minorEastAsia" w:hAnsi="宋体" w:cs="宋体" w:hint="eastAsia"/>
                <w:kern w:val="0"/>
                <w:sz w:val="18"/>
                <w:szCs w:val="18"/>
              </w:rPr>
              <w:t>A.</w:t>
            </w:r>
            <w:r w:rsidRPr="00EA5057">
              <w:rPr>
                <w:rFonts w:ascii="宋体" w:eastAsiaTheme="minorEastAsia" w:hAnsi="宋体" w:cs="宋体" w:hint="eastAsia"/>
                <w:kern w:val="0"/>
                <w:sz w:val="18"/>
                <w:szCs w:val="18"/>
              </w:rPr>
              <w:t>4</w:t>
            </w:r>
            <w:r>
              <w:rPr>
                <w:rFonts w:ascii="宋体" w:eastAsiaTheme="minorEastAsia" w:hAnsi="宋体" w:cs="宋体" w:hint="eastAsia"/>
                <w:kern w:val="0"/>
                <w:sz w:val="18"/>
                <w:szCs w:val="18"/>
              </w:rPr>
              <w:t>.2</w:t>
            </w:r>
            <w:r w:rsidR="00000000" w:rsidRPr="00FB613F">
              <w:rPr>
                <w:rFonts w:ascii="宋体" w:eastAsiaTheme="minorEastAsia" w:hAnsi="宋体" w:cs="宋体" w:hint="eastAsia"/>
                <w:kern w:val="0"/>
                <w:sz w:val="18"/>
                <w:szCs w:val="18"/>
              </w:rPr>
              <w:t xml:space="preserve"> </w:t>
            </w:r>
            <w:r w:rsidR="00000000" w:rsidRPr="00FB613F">
              <w:rPr>
                <w:rFonts w:ascii="宋体" w:hAnsi="宋体" w:cs="宋体" w:hint="eastAsia"/>
                <w:kern w:val="0"/>
                <w:sz w:val="18"/>
                <w:szCs w:val="18"/>
              </w:rPr>
              <w:t>合作企业评价：合作企业对实践中心培养学生的能力、技能和素质的评价</w:t>
            </w:r>
          </w:p>
          <w:p w14:paraId="138B655C" w14:textId="224690D6" w:rsidR="006E4BF6" w:rsidRPr="00FB613F" w:rsidRDefault="00FB613F" w:rsidP="00FB613F">
            <w:pPr>
              <w:adjustRightInd/>
              <w:spacing w:line="240" w:lineRule="auto"/>
              <w:outlineLvl w:val="2"/>
              <w:rPr>
                <w:rFonts w:ascii="宋体" w:hAnsi="宋体"/>
                <w:kern w:val="0"/>
                <w:sz w:val="18"/>
                <w:szCs w:val="18"/>
              </w:rPr>
            </w:pPr>
            <w:r>
              <w:rPr>
                <w:rFonts w:ascii="宋体" w:eastAsiaTheme="minorEastAsia" w:hAnsi="宋体" w:cs="宋体" w:hint="eastAsia"/>
                <w:kern w:val="0"/>
                <w:sz w:val="18"/>
                <w:szCs w:val="18"/>
              </w:rPr>
              <w:t>A.</w:t>
            </w:r>
            <w:r w:rsidRPr="00EA5057">
              <w:rPr>
                <w:rFonts w:ascii="宋体" w:eastAsiaTheme="minorEastAsia" w:hAnsi="宋体" w:cs="宋体" w:hint="eastAsia"/>
                <w:kern w:val="0"/>
                <w:sz w:val="18"/>
                <w:szCs w:val="18"/>
              </w:rPr>
              <w:t>4</w:t>
            </w:r>
            <w:r>
              <w:rPr>
                <w:rFonts w:ascii="宋体" w:eastAsiaTheme="minorEastAsia" w:hAnsi="宋体" w:cs="宋体" w:hint="eastAsia"/>
                <w:kern w:val="0"/>
                <w:sz w:val="18"/>
                <w:szCs w:val="18"/>
              </w:rPr>
              <w:t>.3</w:t>
            </w:r>
            <w:r w:rsidR="00000000" w:rsidRPr="00FB613F">
              <w:rPr>
                <w:rFonts w:ascii="宋体" w:eastAsiaTheme="minorEastAsia" w:hAnsi="宋体" w:cs="宋体" w:hint="eastAsia"/>
                <w:kern w:val="0"/>
                <w:sz w:val="18"/>
                <w:szCs w:val="18"/>
              </w:rPr>
              <w:t xml:space="preserve"> </w:t>
            </w:r>
            <w:r w:rsidR="00000000" w:rsidRPr="00FB613F">
              <w:rPr>
                <w:rFonts w:ascii="宋体" w:hAnsi="宋体" w:cs="宋体" w:hint="eastAsia"/>
                <w:kern w:val="0"/>
                <w:sz w:val="18"/>
                <w:szCs w:val="18"/>
              </w:rPr>
              <w:t>教师评价：教师对教学环境、教学资源、学生表现等方面的评价</w:t>
            </w:r>
          </w:p>
          <w:p w14:paraId="65BC3AA2" w14:textId="44A7DD99" w:rsidR="006E4BF6" w:rsidRPr="00FB613F" w:rsidRDefault="00FB613F" w:rsidP="00FB613F">
            <w:pPr>
              <w:adjustRightInd/>
              <w:spacing w:line="240" w:lineRule="auto"/>
              <w:outlineLvl w:val="2"/>
              <w:rPr>
                <w:rFonts w:ascii="宋体" w:hAnsi="宋体"/>
                <w:kern w:val="0"/>
                <w:sz w:val="18"/>
                <w:szCs w:val="18"/>
              </w:rPr>
            </w:pPr>
            <w:r>
              <w:rPr>
                <w:rFonts w:ascii="宋体" w:eastAsiaTheme="minorEastAsia" w:hAnsi="宋体" w:cs="宋体" w:hint="eastAsia"/>
                <w:kern w:val="0"/>
                <w:sz w:val="18"/>
                <w:szCs w:val="18"/>
              </w:rPr>
              <w:t>A.</w:t>
            </w:r>
            <w:r w:rsidRPr="00EA5057">
              <w:rPr>
                <w:rFonts w:ascii="宋体" w:eastAsiaTheme="minorEastAsia" w:hAnsi="宋体" w:cs="宋体" w:hint="eastAsia"/>
                <w:kern w:val="0"/>
                <w:sz w:val="18"/>
                <w:szCs w:val="18"/>
              </w:rPr>
              <w:t>4</w:t>
            </w:r>
            <w:r>
              <w:rPr>
                <w:rFonts w:ascii="宋体" w:eastAsiaTheme="minorEastAsia" w:hAnsi="宋体" w:cs="宋体" w:hint="eastAsia"/>
                <w:kern w:val="0"/>
                <w:sz w:val="18"/>
                <w:szCs w:val="18"/>
              </w:rPr>
              <w:t xml:space="preserve">.4 </w:t>
            </w:r>
            <w:r w:rsidR="00000000" w:rsidRPr="00FB613F">
              <w:rPr>
                <w:rFonts w:ascii="宋体" w:hAnsi="宋体" w:cs="宋体" w:hint="eastAsia"/>
                <w:kern w:val="0"/>
                <w:sz w:val="18"/>
                <w:szCs w:val="18"/>
              </w:rPr>
              <w:t>教学效果评估：对培养出的学生在实际工作中表现的评估</w:t>
            </w:r>
          </w:p>
          <w:p w14:paraId="01224C3F" w14:textId="2F841FCB" w:rsidR="006E4BF6" w:rsidRPr="00FB613F" w:rsidRDefault="00FB613F" w:rsidP="00FB613F">
            <w:pPr>
              <w:adjustRightInd/>
              <w:spacing w:line="240" w:lineRule="auto"/>
              <w:outlineLvl w:val="2"/>
              <w:rPr>
                <w:rFonts w:ascii="宋体" w:hAnsi="宋体"/>
                <w:kern w:val="0"/>
                <w:sz w:val="18"/>
                <w:szCs w:val="18"/>
              </w:rPr>
            </w:pPr>
            <w:r>
              <w:rPr>
                <w:rFonts w:ascii="宋体" w:eastAsiaTheme="minorEastAsia" w:hAnsi="宋体" w:cs="宋体" w:hint="eastAsia"/>
                <w:kern w:val="0"/>
                <w:sz w:val="18"/>
                <w:szCs w:val="18"/>
              </w:rPr>
              <w:t>A.</w:t>
            </w:r>
            <w:r w:rsidRPr="00EA5057">
              <w:rPr>
                <w:rFonts w:ascii="宋体" w:eastAsiaTheme="minorEastAsia" w:hAnsi="宋体" w:cs="宋体" w:hint="eastAsia"/>
                <w:kern w:val="0"/>
                <w:sz w:val="18"/>
                <w:szCs w:val="18"/>
              </w:rPr>
              <w:t>4</w:t>
            </w:r>
            <w:r>
              <w:rPr>
                <w:rFonts w:ascii="宋体" w:eastAsiaTheme="minorEastAsia" w:hAnsi="宋体" w:cs="宋体" w:hint="eastAsia"/>
                <w:kern w:val="0"/>
                <w:sz w:val="18"/>
                <w:szCs w:val="18"/>
              </w:rPr>
              <w:t xml:space="preserve">.5 </w:t>
            </w:r>
            <w:r w:rsidR="00000000" w:rsidRPr="00FB613F">
              <w:rPr>
                <w:rFonts w:ascii="宋体" w:hAnsi="宋体" w:cs="宋体" w:hint="eastAsia"/>
                <w:kern w:val="0"/>
                <w:sz w:val="18"/>
                <w:szCs w:val="18"/>
              </w:rPr>
              <w:t>内部评价：实践中心内部团队对自身工作的评价和改进建议</w:t>
            </w:r>
          </w:p>
        </w:tc>
      </w:tr>
    </w:tbl>
    <w:p w14:paraId="23F51391" w14:textId="77777777" w:rsidR="006E4BF6" w:rsidRDefault="006E4BF6">
      <w:pPr>
        <w:pStyle w:val="afffffa"/>
        <w:ind w:firstLine="420"/>
      </w:pPr>
    </w:p>
    <w:p w14:paraId="0BFC61B5" w14:textId="77777777" w:rsidR="006E4BF6" w:rsidRDefault="006E4BF6">
      <w:pPr>
        <w:pStyle w:val="afffffa"/>
        <w:ind w:firstLine="420"/>
      </w:pPr>
    </w:p>
    <w:p w14:paraId="6C3D052D" w14:textId="77777777" w:rsidR="006E4BF6" w:rsidRDefault="006E4BF6">
      <w:pPr>
        <w:pStyle w:val="afffffa"/>
        <w:ind w:firstLine="420"/>
      </w:pPr>
    </w:p>
    <w:p w14:paraId="7BFC7C2D" w14:textId="77777777" w:rsidR="006E4BF6" w:rsidRDefault="006E4BF6">
      <w:pPr>
        <w:pStyle w:val="afffffa"/>
        <w:ind w:firstLine="420"/>
      </w:pPr>
    </w:p>
    <w:p w14:paraId="32716A51" w14:textId="77777777" w:rsidR="006E4BF6" w:rsidRDefault="006E4BF6">
      <w:pPr>
        <w:pStyle w:val="afffffa"/>
        <w:ind w:firstLine="420"/>
        <w:sectPr w:rsidR="006E4BF6">
          <w:pgSz w:w="11906" w:h="16838"/>
          <w:pgMar w:top="1928" w:right="1134" w:bottom="1134" w:left="1134" w:header="1418" w:footer="1134" w:gutter="284"/>
          <w:cols w:space="425"/>
          <w:formProt w:val="0"/>
          <w:docGrid w:linePitch="312"/>
        </w:sectPr>
      </w:pPr>
      <w:bookmarkStart w:id="168" w:name="BookMark6"/>
      <w:bookmarkEnd w:id="160"/>
    </w:p>
    <w:p w14:paraId="2639BEBA" w14:textId="77777777" w:rsidR="006E4BF6" w:rsidRDefault="00000000">
      <w:pPr>
        <w:pStyle w:val="affffff1"/>
        <w:spacing w:beforeLines="100" w:before="240" w:afterLines="100" w:after="240"/>
      </w:pPr>
      <w:bookmarkStart w:id="169" w:name="_Toc172809459"/>
      <w:bookmarkStart w:id="170" w:name="_Toc171945815"/>
      <w:bookmarkStart w:id="171" w:name="_Toc171945743"/>
      <w:bookmarkStart w:id="172" w:name="_Toc171944506"/>
      <w:bookmarkStart w:id="173" w:name="_Toc171945711"/>
      <w:bookmarkStart w:id="174" w:name="_Toc171944675"/>
      <w:bookmarkStart w:id="175" w:name="_Toc171944516"/>
      <w:r>
        <w:rPr>
          <w:rFonts w:hint="eastAsia"/>
          <w:spacing w:val="105"/>
        </w:rPr>
        <w:lastRenderedPageBreak/>
        <w:t>参考文</w:t>
      </w:r>
      <w:r>
        <w:rPr>
          <w:rFonts w:hint="eastAsia"/>
        </w:rPr>
        <w:t>献</w:t>
      </w:r>
      <w:bookmarkEnd w:id="169"/>
      <w:bookmarkEnd w:id="170"/>
      <w:bookmarkEnd w:id="171"/>
      <w:bookmarkEnd w:id="172"/>
      <w:bookmarkEnd w:id="173"/>
      <w:bookmarkEnd w:id="174"/>
      <w:bookmarkEnd w:id="175"/>
    </w:p>
    <w:p w14:paraId="6936A51E" w14:textId="77777777" w:rsidR="006E4BF6" w:rsidRDefault="00000000">
      <w:pPr>
        <w:pStyle w:val="afffffa"/>
        <w:ind w:firstLine="420"/>
      </w:pPr>
      <w:r>
        <w:rPr>
          <w:rFonts w:hint="eastAsia"/>
        </w:rPr>
        <w:t>[1]  关于推进现代职业教育体系建设改革重点任务的通知（教育部办公厅 教职</w:t>
      </w:r>
      <w:proofErr w:type="gramStart"/>
      <w:r>
        <w:rPr>
          <w:rFonts w:hint="eastAsia"/>
        </w:rPr>
        <w:t>成厅函</w:t>
      </w:r>
      <w:proofErr w:type="gramEnd"/>
      <w:r>
        <w:rPr>
          <w:rFonts w:hint="eastAsia"/>
        </w:rPr>
        <w:t>〔2023〕20号）</w:t>
      </w:r>
    </w:p>
    <w:p w14:paraId="70696A7A" w14:textId="77777777" w:rsidR="006E4BF6" w:rsidRDefault="00000000">
      <w:pPr>
        <w:pStyle w:val="afffffa"/>
        <w:ind w:firstLine="420"/>
      </w:pPr>
      <w:r>
        <w:rPr>
          <w:rFonts w:hint="eastAsia"/>
        </w:rPr>
        <w:t>[2]  GB 15630-1995 消防安全标志设置要求</w:t>
      </w:r>
    </w:p>
    <w:p w14:paraId="1726D0D2" w14:textId="149150EC" w:rsidR="006E4BF6" w:rsidRDefault="00000000">
      <w:pPr>
        <w:pStyle w:val="afffffa"/>
        <w:ind w:firstLine="420"/>
      </w:pPr>
      <w:r>
        <w:rPr>
          <w:rFonts w:hint="eastAsia"/>
        </w:rPr>
        <w:t>[3]  GB/T</w:t>
      </w:r>
      <w:r w:rsidR="00BC01E3">
        <w:rPr>
          <w:rFonts w:hint="eastAsia"/>
        </w:rPr>
        <w:t xml:space="preserve"> </w:t>
      </w:r>
      <w:r>
        <w:rPr>
          <w:rFonts w:hint="eastAsia"/>
        </w:rPr>
        <w:t>18883-2022 室内空气质量标准</w:t>
      </w:r>
    </w:p>
    <w:p w14:paraId="4725BD90" w14:textId="77777777" w:rsidR="006E4BF6" w:rsidRDefault="00000000">
      <w:pPr>
        <w:pStyle w:val="afffffa"/>
        <w:ind w:firstLine="420"/>
      </w:pPr>
      <w:r>
        <w:rPr>
          <w:rFonts w:hint="eastAsia"/>
        </w:rPr>
        <w:t>[4]  GB 55037-2022 建筑防火通用规范</w:t>
      </w:r>
    </w:p>
    <w:p w14:paraId="4FEA9B24" w14:textId="24F9AF79" w:rsidR="006E4BF6" w:rsidRDefault="00000000">
      <w:pPr>
        <w:pStyle w:val="afffffa"/>
        <w:ind w:firstLine="420"/>
      </w:pPr>
      <w:r>
        <w:rPr>
          <w:rFonts w:hint="eastAsia"/>
        </w:rPr>
        <w:t>[5]  GB/T 2887-2011 计算机场地通用规范</w:t>
      </w:r>
    </w:p>
    <w:p w14:paraId="764E8B4B" w14:textId="19CD8834" w:rsidR="006E4BF6" w:rsidRDefault="00000000">
      <w:pPr>
        <w:pStyle w:val="afffffa"/>
        <w:ind w:firstLine="420"/>
      </w:pPr>
      <w:r>
        <w:rPr>
          <w:rFonts w:hint="eastAsia"/>
        </w:rPr>
        <w:t>[6]  GB/T 36447-2018 多媒体教学环境设计要求</w:t>
      </w:r>
    </w:p>
    <w:p w14:paraId="4F8C539D" w14:textId="77777777" w:rsidR="006E4BF6" w:rsidRDefault="00000000">
      <w:pPr>
        <w:pStyle w:val="afffffa"/>
        <w:ind w:firstLine="420"/>
      </w:pPr>
      <w:r>
        <w:rPr>
          <w:rFonts w:hint="eastAsia"/>
        </w:rPr>
        <w:t>[7]  XF 480(所有部分)-2004 消防安全标志通用技术条件</w:t>
      </w:r>
    </w:p>
    <w:p w14:paraId="6F53397C" w14:textId="77777777" w:rsidR="006E4BF6" w:rsidRDefault="006E4BF6">
      <w:pPr>
        <w:pStyle w:val="afffffa"/>
        <w:ind w:firstLine="420"/>
      </w:pPr>
    </w:p>
    <w:p w14:paraId="1DFCFF4A" w14:textId="77777777" w:rsidR="006E4BF6" w:rsidRDefault="006E4BF6">
      <w:pPr>
        <w:pStyle w:val="afffffa"/>
        <w:ind w:firstLine="420"/>
      </w:pPr>
    </w:p>
    <w:p w14:paraId="0DDA81F8" w14:textId="77777777" w:rsidR="006E4BF6" w:rsidRDefault="00000000">
      <w:pPr>
        <w:pStyle w:val="afffffa"/>
        <w:ind w:firstLineChars="0" w:firstLine="0"/>
        <w:jc w:val="center"/>
      </w:pPr>
      <w:bookmarkStart w:id="176" w:name="BookMark8"/>
      <w:bookmarkEnd w:id="168"/>
      <w:r>
        <w:rPr>
          <w:noProof/>
        </w:rPr>
        <w:drawing>
          <wp:inline distT="0" distB="0" distL="0" distR="0" wp14:anchorId="1BB2DA2D" wp14:editId="3768B92E">
            <wp:extent cx="1485900" cy="317500"/>
            <wp:effectExtent l="0" t="0" r="0" b="6350"/>
            <wp:docPr id="1767877151" name="图片 3"/>
            <wp:cNvGraphicFramePr/>
            <a:graphic xmlns:a="http://schemas.openxmlformats.org/drawingml/2006/main">
              <a:graphicData uri="http://schemas.openxmlformats.org/drawingml/2006/picture">
                <pic:pic xmlns:pic="http://schemas.openxmlformats.org/drawingml/2006/picture">
                  <pic:nvPicPr>
                    <pic:cNvPr id="1767877151"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6"/>
    </w:p>
    <w:sectPr w:rsidR="006E4BF6">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459B6" w14:textId="77777777" w:rsidR="00B73BD6" w:rsidRDefault="00B73BD6">
      <w:pPr>
        <w:spacing w:line="240" w:lineRule="auto"/>
      </w:pPr>
      <w:r>
        <w:separator/>
      </w:r>
    </w:p>
  </w:endnote>
  <w:endnote w:type="continuationSeparator" w:id="0">
    <w:p w14:paraId="6072C046" w14:textId="77777777" w:rsidR="00B73BD6" w:rsidRDefault="00B73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4E552" w14:textId="77777777" w:rsidR="006E4BF6"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04" w14:textId="77777777" w:rsidR="006E4BF6" w:rsidRDefault="006E4BF6">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A2C83" w14:textId="77777777" w:rsidR="006E4BF6" w:rsidRDefault="006E4BF6">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A3D7" w14:textId="77777777" w:rsidR="006E4BF6" w:rsidRDefault="00000000">
    <w:pPr>
      <w:pStyle w:val="afffff7"/>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C8AC1" w14:textId="77777777" w:rsidR="00B73BD6" w:rsidRDefault="00B73BD6">
      <w:pPr>
        <w:spacing w:line="240" w:lineRule="auto"/>
      </w:pPr>
      <w:r>
        <w:separator/>
      </w:r>
    </w:p>
  </w:footnote>
  <w:footnote w:type="continuationSeparator" w:id="0">
    <w:p w14:paraId="738C5384" w14:textId="77777777" w:rsidR="00B73BD6" w:rsidRDefault="00B73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197C" w14:textId="77777777" w:rsidR="006E4BF6" w:rsidRDefault="006E4BF6">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F4545" w14:textId="77777777" w:rsidR="006E4BF6"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3BCA3" w14:textId="77777777" w:rsidR="006E4BF6" w:rsidRDefault="006E4BF6">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841C" w14:textId="77777777" w:rsidR="006E4BF6"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51152" w14:textId="5996DD69" w:rsidR="006E4BF6" w:rsidRDefault="00000000">
    <w:pPr>
      <w:pStyle w:val="affffff"/>
      <w:rPr>
        <w:rFonts w:hint="eastAsia"/>
      </w:rPr>
    </w:pPr>
    <w:r>
      <w:fldChar w:fldCharType="begin"/>
    </w:r>
    <w:r>
      <w:instrText xml:space="preserve"> STYLEREF  标准文件_文件编号  \* MERGEFORMAT </w:instrText>
    </w:r>
    <w:r>
      <w:fldChar w:fldCharType="separate"/>
    </w:r>
    <w:r w:rsidR="001C695C">
      <w:rPr>
        <w:rFonts w:hint="eastAsia"/>
        <w:noProof/>
      </w:rPr>
      <w:t>T/CCPITCSC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6953478"/>
    <w:multiLevelType w:val="multilevel"/>
    <w:tmpl w:val="06953478"/>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 w15:restartNumberingAfterBreak="0">
    <w:nsid w:val="07336E27"/>
    <w:multiLevelType w:val="multilevel"/>
    <w:tmpl w:val="07336E27"/>
    <w:lvl w:ilvl="0">
      <w:start w:val="4"/>
      <w:numFmt w:val="decimal"/>
      <w:lvlText w:val="%1"/>
      <w:lvlJc w:val="left"/>
      <w:pPr>
        <w:ind w:left="360" w:hanging="360"/>
      </w:pPr>
      <w:rPr>
        <w:rFonts w:eastAsiaTheme="minorEastAsia" w:hint="default"/>
      </w:rPr>
    </w:lvl>
    <w:lvl w:ilvl="1">
      <w:start w:val="2"/>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4"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15:restartNumberingAfterBreak="0">
    <w:nsid w:val="12A03556"/>
    <w:multiLevelType w:val="multilevel"/>
    <w:tmpl w:val="12A03556"/>
    <w:lvl w:ilvl="0">
      <w:start w:val="3"/>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0" w15:restartNumberingAfterBreak="0">
    <w:nsid w:val="15855101"/>
    <w:multiLevelType w:val="multilevel"/>
    <w:tmpl w:val="15855101"/>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1"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3"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4"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11304417">
    <w:abstractNumId w:val="0"/>
  </w:num>
  <w:num w:numId="2" w16cid:durableId="2131892398">
    <w:abstractNumId w:val="31"/>
  </w:num>
  <w:num w:numId="3" w16cid:durableId="1350449462">
    <w:abstractNumId w:val="7"/>
  </w:num>
  <w:num w:numId="4" w16cid:durableId="257762036">
    <w:abstractNumId w:val="27"/>
  </w:num>
  <w:num w:numId="5" w16cid:durableId="2111312305">
    <w:abstractNumId w:val="22"/>
  </w:num>
  <w:num w:numId="6" w16cid:durableId="835069760">
    <w:abstractNumId w:val="17"/>
  </w:num>
  <w:num w:numId="7" w16cid:durableId="1330139235">
    <w:abstractNumId w:val="12"/>
  </w:num>
  <w:num w:numId="8" w16cid:durableId="1583681223">
    <w:abstractNumId w:val="5"/>
  </w:num>
  <w:num w:numId="9" w16cid:durableId="940256317">
    <w:abstractNumId w:val="13"/>
  </w:num>
  <w:num w:numId="10" w16cid:durableId="1028339840">
    <w:abstractNumId w:val="20"/>
  </w:num>
  <w:num w:numId="11" w16cid:durableId="1899245322">
    <w:abstractNumId w:val="29"/>
  </w:num>
  <w:num w:numId="12" w16cid:durableId="1151367259">
    <w:abstractNumId w:val="15"/>
  </w:num>
  <w:num w:numId="13" w16cid:durableId="1915041110">
    <w:abstractNumId w:val="16"/>
  </w:num>
  <w:num w:numId="14" w16cid:durableId="1247418918">
    <w:abstractNumId w:val="11"/>
  </w:num>
  <w:num w:numId="15" w16cid:durableId="1947031180">
    <w:abstractNumId w:val="23"/>
  </w:num>
  <w:num w:numId="16" w16cid:durableId="958296949">
    <w:abstractNumId w:val="25"/>
  </w:num>
  <w:num w:numId="17" w16cid:durableId="1294678821">
    <w:abstractNumId w:val="21"/>
  </w:num>
  <w:num w:numId="18" w16cid:durableId="912392411">
    <w:abstractNumId w:val="33"/>
  </w:num>
  <w:num w:numId="19" w16cid:durableId="1588928916">
    <w:abstractNumId w:val="19"/>
  </w:num>
  <w:num w:numId="20" w16cid:durableId="261769561">
    <w:abstractNumId w:val="1"/>
  </w:num>
  <w:num w:numId="21" w16cid:durableId="1171407761">
    <w:abstractNumId w:val="14"/>
  </w:num>
  <w:num w:numId="22" w16cid:durableId="1883908585">
    <w:abstractNumId w:val="34"/>
  </w:num>
  <w:num w:numId="23" w16cid:durableId="1506437956">
    <w:abstractNumId w:val="24"/>
  </w:num>
  <w:num w:numId="24" w16cid:durableId="465438833">
    <w:abstractNumId w:val="8"/>
  </w:num>
  <w:num w:numId="25" w16cid:durableId="205218424">
    <w:abstractNumId w:val="30"/>
  </w:num>
  <w:num w:numId="26" w16cid:durableId="1317764294">
    <w:abstractNumId w:val="32"/>
  </w:num>
  <w:num w:numId="27" w16cid:durableId="622006727">
    <w:abstractNumId w:val="4"/>
  </w:num>
  <w:num w:numId="28" w16cid:durableId="386953243">
    <w:abstractNumId w:val="6"/>
  </w:num>
  <w:num w:numId="29" w16cid:durableId="1393310532">
    <w:abstractNumId w:val="18"/>
  </w:num>
  <w:num w:numId="30" w16cid:durableId="2009139115">
    <w:abstractNumId w:val="28"/>
  </w:num>
  <w:num w:numId="31" w16cid:durableId="188876766">
    <w:abstractNumId w:val="26"/>
  </w:num>
  <w:num w:numId="32" w16cid:durableId="2113935775">
    <w:abstractNumId w:val="10"/>
  </w:num>
  <w:num w:numId="33" w16cid:durableId="522087326">
    <w:abstractNumId w:val="2"/>
  </w:num>
  <w:num w:numId="34" w16cid:durableId="1890989624">
    <w:abstractNumId w:val="9"/>
  </w:num>
  <w:num w:numId="35" w16cid:durableId="901258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I4MWMwMTg2YmNkYjMzOTc4M2RhMjJjNDQxNjRlZTcifQ=="/>
  </w:docVars>
  <w:rsids>
    <w:rsidRoot w:val="00A70728"/>
    <w:rsid w:val="EEDF0566"/>
    <w:rsid w:val="FF2BC95C"/>
    <w:rsid w:val="FFEAA654"/>
    <w:rsid w:val="0000040A"/>
    <w:rsid w:val="00000A94"/>
    <w:rsid w:val="00001972"/>
    <w:rsid w:val="00001D9A"/>
    <w:rsid w:val="00007B3A"/>
    <w:rsid w:val="000107E0"/>
    <w:rsid w:val="00011FDE"/>
    <w:rsid w:val="00012FFD"/>
    <w:rsid w:val="00014162"/>
    <w:rsid w:val="00014340"/>
    <w:rsid w:val="00015AFB"/>
    <w:rsid w:val="00016A9C"/>
    <w:rsid w:val="00022184"/>
    <w:rsid w:val="00022762"/>
    <w:rsid w:val="000238E0"/>
    <w:rsid w:val="000249DB"/>
    <w:rsid w:val="0002595E"/>
    <w:rsid w:val="000303C3"/>
    <w:rsid w:val="0003239B"/>
    <w:rsid w:val="00032511"/>
    <w:rsid w:val="000331D3"/>
    <w:rsid w:val="000346A5"/>
    <w:rsid w:val="000359C3"/>
    <w:rsid w:val="00035A7D"/>
    <w:rsid w:val="000365ED"/>
    <w:rsid w:val="0004249A"/>
    <w:rsid w:val="00043282"/>
    <w:rsid w:val="00044286"/>
    <w:rsid w:val="00045624"/>
    <w:rsid w:val="00047F28"/>
    <w:rsid w:val="000503AA"/>
    <w:rsid w:val="000506A1"/>
    <w:rsid w:val="000515DD"/>
    <w:rsid w:val="000522E9"/>
    <w:rsid w:val="0005265A"/>
    <w:rsid w:val="000539DD"/>
    <w:rsid w:val="00053BD3"/>
    <w:rsid w:val="000556ED"/>
    <w:rsid w:val="00055FE2"/>
    <w:rsid w:val="0005616F"/>
    <w:rsid w:val="00060C2E"/>
    <w:rsid w:val="00061033"/>
    <w:rsid w:val="000619E9"/>
    <w:rsid w:val="000622D4"/>
    <w:rsid w:val="0006357D"/>
    <w:rsid w:val="00067922"/>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934"/>
    <w:rsid w:val="000B3CDA"/>
    <w:rsid w:val="000B6A0B"/>
    <w:rsid w:val="000C0F6C"/>
    <w:rsid w:val="000C11DB"/>
    <w:rsid w:val="000C1492"/>
    <w:rsid w:val="000C2FBD"/>
    <w:rsid w:val="000C4B41"/>
    <w:rsid w:val="000C57D6"/>
    <w:rsid w:val="000C6362"/>
    <w:rsid w:val="000C7666"/>
    <w:rsid w:val="000D0A9C"/>
    <w:rsid w:val="000D1795"/>
    <w:rsid w:val="000D29B7"/>
    <w:rsid w:val="000D329A"/>
    <w:rsid w:val="000D4B9C"/>
    <w:rsid w:val="000D4EB6"/>
    <w:rsid w:val="000D753B"/>
    <w:rsid w:val="000E1103"/>
    <w:rsid w:val="000E4C9E"/>
    <w:rsid w:val="000E6FD7"/>
    <w:rsid w:val="000E7144"/>
    <w:rsid w:val="000F06E1"/>
    <w:rsid w:val="000F0E3C"/>
    <w:rsid w:val="000F19D5"/>
    <w:rsid w:val="000F1BE1"/>
    <w:rsid w:val="000F4050"/>
    <w:rsid w:val="000F4AEA"/>
    <w:rsid w:val="000F67E9"/>
    <w:rsid w:val="00104926"/>
    <w:rsid w:val="001108C7"/>
    <w:rsid w:val="00113B1E"/>
    <w:rsid w:val="0011711C"/>
    <w:rsid w:val="00124E4F"/>
    <w:rsid w:val="00126066"/>
    <w:rsid w:val="001260B7"/>
    <w:rsid w:val="001265CB"/>
    <w:rsid w:val="0013193B"/>
    <w:rsid w:val="001321C6"/>
    <w:rsid w:val="001325AD"/>
    <w:rsid w:val="001325C4"/>
    <w:rsid w:val="00133010"/>
    <w:rsid w:val="001338EE"/>
    <w:rsid w:val="00133AAE"/>
    <w:rsid w:val="00135323"/>
    <w:rsid w:val="001356C4"/>
    <w:rsid w:val="00136FBD"/>
    <w:rsid w:val="00137565"/>
    <w:rsid w:val="00137B77"/>
    <w:rsid w:val="00141114"/>
    <w:rsid w:val="00142969"/>
    <w:rsid w:val="001446C2"/>
    <w:rsid w:val="001457E7"/>
    <w:rsid w:val="00145D9D"/>
    <w:rsid w:val="00146388"/>
    <w:rsid w:val="00151C77"/>
    <w:rsid w:val="001529E5"/>
    <w:rsid w:val="00152FB3"/>
    <w:rsid w:val="00153C7E"/>
    <w:rsid w:val="00156B25"/>
    <w:rsid w:val="00156BEA"/>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B6E"/>
    <w:rsid w:val="001852C9"/>
    <w:rsid w:val="00187A0B"/>
    <w:rsid w:val="00190087"/>
    <w:rsid w:val="00190E98"/>
    <w:rsid w:val="001913C4"/>
    <w:rsid w:val="0019348F"/>
    <w:rsid w:val="00193A07"/>
    <w:rsid w:val="00194C95"/>
    <w:rsid w:val="00195C34"/>
    <w:rsid w:val="00196E0F"/>
    <w:rsid w:val="00196EF5"/>
    <w:rsid w:val="001A1A53"/>
    <w:rsid w:val="001A234A"/>
    <w:rsid w:val="001A4CF3"/>
    <w:rsid w:val="001A6696"/>
    <w:rsid w:val="001B06E8"/>
    <w:rsid w:val="001B0D7D"/>
    <w:rsid w:val="001B71D0"/>
    <w:rsid w:val="001B71EE"/>
    <w:rsid w:val="001C04A8"/>
    <w:rsid w:val="001C2C03"/>
    <w:rsid w:val="001C42F7"/>
    <w:rsid w:val="001C49E5"/>
    <w:rsid w:val="001C680C"/>
    <w:rsid w:val="001C695C"/>
    <w:rsid w:val="001C7FEA"/>
    <w:rsid w:val="001D0499"/>
    <w:rsid w:val="001D0BBE"/>
    <w:rsid w:val="001D0ED4"/>
    <w:rsid w:val="001D1CA1"/>
    <w:rsid w:val="001D212F"/>
    <w:rsid w:val="001D29D7"/>
    <w:rsid w:val="001D2D20"/>
    <w:rsid w:val="001D2DE7"/>
    <w:rsid w:val="001D312D"/>
    <w:rsid w:val="001D411C"/>
    <w:rsid w:val="001E1B6A"/>
    <w:rsid w:val="001E2484"/>
    <w:rsid w:val="001E3CC4"/>
    <w:rsid w:val="001E4882"/>
    <w:rsid w:val="001E73AB"/>
    <w:rsid w:val="001F092D"/>
    <w:rsid w:val="001F0CE5"/>
    <w:rsid w:val="001F143A"/>
    <w:rsid w:val="001F1605"/>
    <w:rsid w:val="001F2508"/>
    <w:rsid w:val="001F320A"/>
    <w:rsid w:val="001F4816"/>
    <w:rsid w:val="001F69B4"/>
    <w:rsid w:val="001F77C7"/>
    <w:rsid w:val="00200183"/>
    <w:rsid w:val="00200333"/>
    <w:rsid w:val="0020107D"/>
    <w:rsid w:val="00201BD3"/>
    <w:rsid w:val="00202AA4"/>
    <w:rsid w:val="002031F7"/>
    <w:rsid w:val="002040E6"/>
    <w:rsid w:val="0020527B"/>
    <w:rsid w:val="00205F2C"/>
    <w:rsid w:val="00210B15"/>
    <w:rsid w:val="002142EA"/>
    <w:rsid w:val="00215ADD"/>
    <w:rsid w:val="00220345"/>
    <w:rsid w:val="002204BB"/>
    <w:rsid w:val="00221B79"/>
    <w:rsid w:val="00221C6B"/>
    <w:rsid w:val="002253A1"/>
    <w:rsid w:val="00225660"/>
    <w:rsid w:val="00225CF8"/>
    <w:rsid w:val="0022713F"/>
    <w:rsid w:val="0022794E"/>
    <w:rsid w:val="00231380"/>
    <w:rsid w:val="00233D64"/>
    <w:rsid w:val="0023482A"/>
    <w:rsid w:val="002359CB"/>
    <w:rsid w:val="00241037"/>
    <w:rsid w:val="00243540"/>
    <w:rsid w:val="0024497B"/>
    <w:rsid w:val="0024515B"/>
    <w:rsid w:val="00245657"/>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022B"/>
    <w:rsid w:val="00281BB8"/>
    <w:rsid w:val="00281E9E"/>
    <w:rsid w:val="00282405"/>
    <w:rsid w:val="00285170"/>
    <w:rsid w:val="00285361"/>
    <w:rsid w:val="00292D60"/>
    <w:rsid w:val="00293B30"/>
    <w:rsid w:val="00293E23"/>
    <w:rsid w:val="00294707"/>
    <w:rsid w:val="00294D34"/>
    <w:rsid w:val="00294E3B"/>
    <w:rsid w:val="00296193"/>
    <w:rsid w:val="00296C66"/>
    <w:rsid w:val="00296EBE"/>
    <w:rsid w:val="002974E3"/>
    <w:rsid w:val="002A084B"/>
    <w:rsid w:val="002A1260"/>
    <w:rsid w:val="002A1589"/>
    <w:rsid w:val="002A1608"/>
    <w:rsid w:val="002A25DC"/>
    <w:rsid w:val="002A3AAB"/>
    <w:rsid w:val="002A4CEA"/>
    <w:rsid w:val="002A52BC"/>
    <w:rsid w:val="002A5977"/>
    <w:rsid w:val="002A5A13"/>
    <w:rsid w:val="002A757F"/>
    <w:rsid w:val="002A7F44"/>
    <w:rsid w:val="002B0C40"/>
    <w:rsid w:val="002B1966"/>
    <w:rsid w:val="002B25D6"/>
    <w:rsid w:val="002B4508"/>
    <w:rsid w:val="002B5779"/>
    <w:rsid w:val="002B7332"/>
    <w:rsid w:val="002B7F51"/>
    <w:rsid w:val="002C09E7"/>
    <w:rsid w:val="002C1E06"/>
    <w:rsid w:val="002C23F0"/>
    <w:rsid w:val="002C3F07"/>
    <w:rsid w:val="002C5278"/>
    <w:rsid w:val="002C7EBB"/>
    <w:rsid w:val="002D06C1"/>
    <w:rsid w:val="002D42B5"/>
    <w:rsid w:val="002D4F1A"/>
    <w:rsid w:val="002D6C40"/>
    <w:rsid w:val="002D6EC6"/>
    <w:rsid w:val="002D79AC"/>
    <w:rsid w:val="002E039D"/>
    <w:rsid w:val="002E36BA"/>
    <w:rsid w:val="002E3C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2FE0"/>
    <w:rsid w:val="00324D13"/>
    <w:rsid w:val="00324EDD"/>
    <w:rsid w:val="003331E4"/>
    <w:rsid w:val="00335BB0"/>
    <w:rsid w:val="00336C64"/>
    <w:rsid w:val="00337162"/>
    <w:rsid w:val="0034194F"/>
    <w:rsid w:val="00344605"/>
    <w:rsid w:val="003474AA"/>
    <w:rsid w:val="00350AEB"/>
    <w:rsid w:val="00350D1D"/>
    <w:rsid w:val="00352C83"/>
    <w:rsid w:val="00352F1A"/>
    <w:rsid w:val="00356554"/>
    <w:rsid w:val="0036107C"/>
    <w:rsid w:val="003615D2"/>
    <w:rsid w:val="003630F6"/>
    <w:rsid w:val="0036429C"/>
    <w:rsid w:val="00364A53"/>
    <w:rsid w:val="003654CB"/>
    <w:rsid w:val="00365AA9"/>
    <w:rsid w:val="00365F86"/>
    <w:rsid w:val="00365F87"/>
    <w:rsid w:val="00366E89"/>
    <w:rsid w:val="003705F4"/>
    <w:rsid w:val="00370D58"/>
    <w:rsid w:val="00371316"/>
    <w:rsid w:val="00376713"/>
    <w:rsid w:val="00377774"/>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1542"/>
    <w:rsid w:val="003D262C"/>
    <w:rsid w:val="003D272E"/>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29C"/>
    <w:rsid w:val="00405884"/>
    <w:rsid w:val="00407D39"/>
    <w:rsid w:val="0041207B"/>
    <w:rsid w:val="0041477A"/>
    <w:rsid w:val="004154DA"/>
    <w:rsid w:val="004167A3"/>
    <w:rsid w:val="00421927"/>
    <w:rsid w:val="00432DAA"/>
    <w:rsid w:val="00434305"/>
    <w:rsid w:val="00435DF7"/>
    <w:rsid w:val="0043741A"/>
    <w:rsid w:val="0044083F"/>
    <w:rsid w:val="00441AE7"/>
    <w:rsid w:val="00445574"/>
    <w:rsid w:val="004467FB"/>
    <w:rsid w:val="00452D6B"/>
    <w:rsid w:val="00454484"/>
    <w:rsid w:val="0045517B"/>
    <w:rsid w:val="00456682"/>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B33"/>
    <w:rsid w:val="00492279"/>
    <w:rsid w:val="00492F02"/>
    <w:rsid w:val="004939AE"/>
    <w:rsid w:val="004A12DF"/>
    <w:rsid w:val="004A1BA8"/>
    <w:rsid w:val="004A398B"/>
    <w:rsid w:val="004A4B57"/>
    <w:rsid w:val="004A63FA"/>
    <w:rsid w:val="004A66C3"/>
    <w:rsid w:val="004A6A3D"/>
    <w:rsid w:val="004B0272"/>
    <w:rsid w:val="004B2701"/>
    <w:rsid w:val="004B2E1B"/>
    <w:rsid w:val="004B3AA8"/>
    <w:rsid w:val="004B3E93"/>
    <w:rsid w:val="004C1FBC"/>
    <w:rsid w:val="004C25A2"/>
    <w:rsid w:val="004C3F1D"/>
    <w:rsid w:val="004C458D"/>
    <w:rsid w:val="004C716B"/>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F22"/>
    <w:rsid w:val="004F391A"/>
    <w:rsid w:val="004F3CFB"/>
    <w:rsid w:val="004F6312"/>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1C2D"/>
    <w:rsid w:val="00543BDA"/>
    <w:rsid w:val="005441CC"/>
    <w:rsid w:val="005479DA"/>
    <w:rsid w:val="00547BCC"/>
    <w:rsid w:val="0055013B"/>
    <w:rsid w:val="00551F6F"/>
    <w:rsid w:val="00555044"/>
    <w:rsid w:val="005563B5"/>
    <w:rsid w:val="00561475"/>
    <w:rsid w:val="00562308"/>
    <w:rsid w:val="0056487B"/>
    <w:rsid w:val="00564FB9"/>
    <w:rsid w:val="00567A71"/>
    <w:rsid w:val="00573D9E"/>
    <w:rsid w:val="005801E3"/>
    <w:rsid w:val="00581802"/>
    <w:rsid w:val="005836A8"/>
    <w:rsid w:val="0058409C"/>
    <w:rsid w:val="00584262"/>
    <w:rsid w:val="005846D7"/>
    <w:rsid w:val="00586630"/>
    <w:rsid w:val="00587ADD"/>
    <w:rsid w:val="005902C6"/>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50FB"/>
    <w:rsid w:val="006015CE"/>
    <w:rsid w:val="00604784"/>
    <w:rsid w:val="00606419"/>
    <w:rsid w:val="00607693"/>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BB7"/>
    <w:rsid w:val="00657CD6"/>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4F1E"/>
    <w:rsid w:val="006A07AA"/>
    <w:rsid w:val="006A25E5"/>
    <w:rsid w:val="006A2B46"/>
    <w:rsid w:val="006A336D"/>
    <w:rsid w:val="006A37B9"/>
    <w:rsid w:val="006A3830"/>
    <w:rsid w:val="006B2672"/>
    <w:rsid w:val="006B54BF"/>
    <w:rsid w:val="006B5F44"/>
    <w:rsid w:val="006B5F90"/>
    <w:rsid w:val="006B62E4"/>
    <w:rsid w:val="006C1BBA"/>
    <w:rsid w:val="006C2079"/>
    <w:rsid w:val="006C4C03"/>
    <w:rsid w:val="006C5A62"/>
    <w:rsid w:val="006C5D68"/>
    <w:rsid w:val="006C6976"/>
    <w:rsid w:val="006C6DD0"/>
    <w:rsid w:val="006D04EA"/>
    <w:rsid w:val="006D16C4"/>
    <w:rsid w:val="006D3E96"/>
    <w:rsid w:val="006D4515"/>
    <w:rsid w:val="006D4BB1"/>
    <w:rsid w:val="006D4F48"/>
    <w:rsid w:val="006D58C6"/>
    <w:rsid w:val="006D6593"/>
    <w:rsid w:val="006E0D2F"/>
    <w:rsid w:val="006E4BF6"/>
    <w:rsid w:val="006F03A8"/>
    <w:rsid w:val="006F2ACA"/>
    <w:rsid w:val="006F2ADC"/>
    <w:rsid w:val="006F2BFE"/>
    <w:rsid w:val="006F31E9"/>
    <w:rsid w:val="006F6284"/>
    <w:rsid w:val="007002C5"/>
    <w:rsid w:val="00703F17"/>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BC4"/>
    <w:rsid w:val="00756B26"/>
    <w:rsid w:val="00756EDF"/>
    <w:rsid w:val="0075708F"/>
    <w:rsid w:val="007600E3"/>
    <w:rsid w:val="00762818"/>
    <w:rsid w:val="00765C43"/>
    <w:rsid w:val="00765EFB"/>
    <w:rsid w:val="007671CA"/>
    <w:rsid w:val="00767C61"/>
    <w:rsid w:val="0077008A"/>
    <w:rsid w:val="00773C1F"/>
    <w:rsid w:val="00774DA4"/>
    <w:rsid w:val="00776599"/>
    <w:rsid w:val="007773A9"/>
    <w:rsid w:val="0078114B"/>
    <w:rsid w:val="00781DD2"/>
    <w:rsid w:val="00783ECF"/>
    <w:rsid w:val="0078413A"/>
    <w:rsid w:val="007952AE"/>
    <w:rsid w:val="007959E8"/>
    <w:rsid w:val="00795E9C"/>
    <w:rsid w:val="007A0521"/>
    <w:rsid w:val="007A2E12"/>
    <w:rsid w:val="007A3475"/>
    <w:rsid w:val="007A41C8"/>
    <w:rsid w:val="007A54CE"/>
    <w:rsid w:val="007A5D3A"/>
    <w:rsid w:val="007A6FD9"/>
    <w:rsid w:val="007A7FFA"/>
    <w:rsid w:val="007B04EB"/>
    <w:rsid w:val="007B0D4F"/>
    <w:rsid w:val="007B13BE"/>
    <w:rsid w:val="007B202C"/>
    <w:rsid w:val="007B5A3D"/>
    <w:rsid w:val="007B5B95"/>
    <w:rsid w:val="007B6032"/>
    <w:rsid w:val="007B68EA"/>
    <w:rsid w:val="007B7453"/>
    <w:rsid w:val="007C2D89"/>
    <w:rsid w:val="007C427D"/>
    <w:rsid w:val="007C4593"/>
    <w:rsid w:val="007C5309"/>
    <w:rsid w:val="007C6069"/>
    <w:rsid w:val="007C6FE6"/>
    <w:rsid w:val="007C7D2B"/>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08D"/>
    <w:rsid w:val="00806789"/>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6EAD"/>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445"/>
    <w:rsid w:val="00896DFF"/>
    <w:rsid w:val="0089762C"/>
    <w:rsid w:val="008A173B"/>
    <w:rsid w:val="008A1893"/>
    <w:rsid w:val="008A435A"/>
    <w:rsid w:val="008A5183"/>
    <w:rsid w:val="008A57E6"/>
    <w:rsid w:val="008A5CA5"/>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4B7"/>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2EA2"/>
    <w:rsid w:val="00913CA9"/>
    <w:rsid w:val="009145AE"/>
    <w:rsid w:val="009146CE"/>
    <w:rsid w:val="00914CA7"/>
    <w:rsid w:val="00915C3E"/>
    <w:rsid w:val="009161A8"/>
    <w:rsid w:val="009245AE"/>
    <w:rsid w:val="009245F5"/>
    <w:rsid w:val="009249EC"/>
    <w:rsid w:val="009273B3"/>
    <w:rsid w:val="009305B5"/>
    <w:rsid w:val="009378DD"/>
    <w:rsid w:val="00941F0D"/>
    <w:rsid w:val="009429D5"/>
    <w:rsid w:val="00942BF1"/>
    <w:rsid w:val="00945180"/>
    <w:rsid w:val="00945428"/>
    <w:rsid w:val="0094607B"/>
    <w:rsid w:val="00953604"/>
    <w:rsid w:val="00954785"/>
    <w:rsid w:val="0095496B"/>
    <w:rsid w:val="0095695D"/>
    <w:rsid w:val="00960F1E"/>
    <w:rsid w:val="009610DC"/>
    <w:rsid w:val="00961490"/>
    <w:rsid w:val="0096381A"/>
    <w:rsid w:val="00965E04"/>
    <w:rsid w:val="009674AD"/>
    <w:rsid w:val="00970CDC"/>
    <w:rsid w:val="00975727"/>
    <w:rsid w:val="00975893"/>
    <w:rsid w:val="00977010"/>
    <w:rsid w:val="009770DC"/>
    <w:rsid w:val="00977D02"/>
    <w:rsid w:val="00977FF9"/>
    <w:rsid w:val="009809BB"/>
    <w:rsid w:val="0098364B"/>
    <w:rsid w:val="00986041"/>
    <w:rsid w:val="009908A3"/>
    <w:rsid w:val="009911AF"/>
    <w:rsid w:val="00991875"/>
    <w:rsid w:val="00991F92"/>
    <w:rsid w:val="00992985"/>
    <w:rsid w:val="00993889"/>
    <w:rsid w:val="0099551B"/>
    <w:rsid w:val="00995DB1"/>
    <w:rsid w:val="00996BD2"/>
    <w:rsid w:val="0099795A"/>
    <w:rsid w:val="00997B76"/>
    <w:rsid w:val="00997BF1"/>
    <w:rsid w:val="009A089C"/>
    <w:rsid w:val="009A118E"/>
    <w:rsid w:val="009A21CD"/>
    <w:rsid w:val="009A278C"/>
    <w:rsid w:val="009A2B07"/>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0A39"/>
    <w:rsid w:val="00A41C79"/>
    <w:rsid w:val="00A41CB5"/>
    <w:rsid w:val="00A42CDF"/>
    <w:rsid w:val="00A4452E"/>
    <w:rsid w:val="00A4472C"/>
    <w:rsid w:val="00A44E69"/>
    <w:rsid w:val="00A4661E"/>
    <w:rsid w:val="00A519C7"/>
    <w:rsid w:val="00A55BD6"/>
    <w:rsid w:val="00A55D50"/>
    <w:rsid w:val="00A57142"/>
    <w:rsid w:val="00A648CD"/>
    <w:rsid w:val="00A6537A"/>
    <w:rsid w:val="00A67840"/>
    <w:rsid w:val="00A67866"/>
    <w:rsid w:val="00A70728"/>
    <w:rsid w:val="00A70B07"/>
    <w:rsid w:val="00A723F8"/>
    <w:rsid w:val="00A77CCB"/>
    <w:rsid w:val="00A8178D"/>
    <w:rsid w:val="00A83D8D"/>
    <w:rsid w:val="00A8446B"/>
    <w:rsid w:val="00A8473F"/>
    <w:rsid w:val="00A862D6"/>
    <w:rsid w:val="00A8715E"/>
    <w:rsid w:val="00A9295B"/>
    <w:rsid w:val="00A93B09"/>
    <w:rsid w:val="00A94A61"/>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8A7"/>
    <w:rsid w:val="00AE070A"/>
    <w:rsid w:val="00AE101C"/>
    <w:rsid w:val="00AE2A69"/>
    <w:rsid w:val="00AE37E5"/>
    <w:rsid w:val="00AE5EB4"/>
    <w:rsid w:val="00AF0C18"/>
    <w:rsid w:val="00AF376C"/>
    <w:rsid w:val="00AF47C5"/>
    <w:rsid w:val="00AF5398"/>
    <w:rsid w:val="00B00DD3"/>
    <w:rsid w:val="00B01A3B"/>
    <w:rsid w:val="00B049AF"/>
    <w:rsid w:val="00B07242"/>
    <w:rsid w:val="00B10534"/>
    <w:rsid w:val="00B113DB"/>
    <w:rsid w:val="00B11D8A"/>
    <w:rsid w:val="00B12981"/>
    <w:rsid w:val="00B131C4"/>
    <w:rsid w:val="00B147DD"/>
    <w:rsid w:val="00B156FD"/>
    <w:rsid w:val="00B21F61"/>
    <w:rsid w:val="00B261F1"/>
    <w:rsid w:val="00B265BC"/>
    <w:rsid w:val="00B31FB1"/>
    <w:rsid w:val="00B334AF"/>
    <w:rsid w:val="00B33952"/>
    <w:rsid w:val="00B33C5E"/>
    <w:rsid w:val="00B342F4"/>
    <w:rsid w:val="00B34369"/>
    <w:rsid w:val="00B34DC2"/>
    <w:rsid w:val="00B378E5"/>
    <w:rsid w:val="00B4346D"/>
    <w:rsid w:val="00B440F4"/>
    <w:rsid w:val="00B447A5"/>
    <w:rsid w:val="00B4654C"/>
    <w:rsid w:val="00B46D6E"/>
    <w:rsid w:val="00B47293"/>
    <w:rsid w:val="00B475C9"/>
    <w:rsid w:val="00B50E50"/>
    <w:rsid w:val="00B52120"/>
    <w:rsid w:val="00B54ABC"/>
    <w:rsid w:val="00B56FBE"/>
    <w:rsid w:val="00B608C3"/>
    <w:rsid w:val="00B60ACF"/>
    <w:rsid w:val="00B62B58"/>
    <w:rsid w:val="00B65149"/>
    <w:rsid w:val="00B66567"/>
    <w:rsid w:val="00B66F52"/>
    <w:rsid w:val="00B66FE5"/>
    <w:rsid w:val="00B72880"/>
    <w:rsid w:val="00B73BD6"/>
    <w:rsid w:val="00B758BF"/>
    <w:rsid w:val="00B77EC8"/>
    <w:rsid w:val="00B77EF1"/>
    <w:rsid w:val="00B827A6"/>
    <w:rsid w:val="00B831CE"/>
    <w:rsid w:val="00B86677"/>
    <w:rsid w:val="00B87131"/>
    <w:rsid w:val="00B91BAE"/>
    <w:rsid w:val="00B939B1"/>
    <w:rsid w:val="00B96D40"/>
    <w:rsid w:val="00B97386"/>
    <w:rsid w:val="00BA263B"/>
    <w:rsid w:val="00BA42B2"/>
    <w:rsid w:val="00BA58D4"/>
    <w:rsid w:val="00BA5B9E"/>
    <w:rsid w:val="00BA7440"/>
    <w:rsid w:val="00BA7C9A"/>
    <w:rsid w:val="00BB5F8F"/>
    <w:rsid w:val="00BB657A"/>
    <w:rsid w:val="00BC01E3"/>
    <w:rsid w:val="00BC1A4E"/>
    <w:rsid w:val="00BC24FA"/>
    <w:rsid w:val="00BC5DC7"/>
    <w:rsid w:val="00BC6B8B"/>
    <w:rsid w:val="00BC73D8"/>
    <w:rsid w:val="00BD3EEA"/>
    <w:rsid w:val="00BD52D7"/>
    <w:rsid w:val="00BD5AD2"/>
    <w:rsid w:val="00BE22F3"/>
    <w:rsid w:val="00BE5B52"/>
    <w:rsid w:val="00BE7B8D"/>
    <w:rsid w:val="00BF0993"/>
    <w:rsid w:val="00BF10A9"/>
    <w:rsid w:val="00BF1703"/>
    <w:rsid w:val="00BF231C"/>
    <w:rsid w:val="00BF51E5"/>
    <w:rsid w:val="00BF74A6"/>
    <w:rsid w:val="00BF7A14"/>
    <w:rsid w:val="00C013AD"/>
    <w:rsid w:val="00C04904"/>
    <w:rsid w:val="00C056B3"/>
    <w:rsid w:val="00C103E5"/>
    <w:rsid w:val="00C13319"/>
    <w:rsid w:val="00C13EE9"/>
    <w:rsid w:val="00C21540"/>
    <w:rsid w:val="00C21906"/>
    <w:rsid w:val="00C21BFA"/>
    <w:rsid w:val="00C24C8D"/>
    <w:rsid w:val="00C25FE2"/>
    <w:rsid w:val="00C26B53"/>
    <w:rsid w:val="00C2760E"/>
    <w:rsid w:val="00C279B2"/>
    <w:rsid w:val="00C33E50"/>
    <w:rsid w:val="00C34C20"/>
    <w:rsid w:val="00C35A3E"/>
    <w:rsid w:val="00C36C04"/>
    <w:rsid w:val="00C42130"/>
    <w:rsid w:val="00C423A4"/>
    <w:rsid w:val="00C423E3"/>
    <w:rsid w:val="00C4432D"/>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4A4E"/>
    <w:rsid w:val="00C7638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7DB"/>
    <w:rsid w:val="00CA7AFD"/>
    <w:rsid w:val="00CA7C3C"/>
    <w:rsid w:val="00CB0189"/>
    <w:rsid w:val="00CB0BA2"/>
    <w:rsid w:val="00CB1A42"/>
    <w:rsid w:val="00CB1B0C"/>
    <w:rsid w:val="00CB2C0B"/>
    <w:rsid w:val="00CB517D"/>
    <w:rsid w:val="00CC038D"/>
    <w:rsid w:val="00CC08DB"/>
    <w:rsid w:val="00CC0950"/>
    <w:rsid w:val="00CC17AB"/>
    <w:rsid w:val="00CC19F3"/>
    <w:rsid w:val="00CC1C83"/>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289"/>
    <w:rsid w:val="00CD71B3"/>
    <w:rsid w:val="00CE0349"/>
    <w:rsid w:val="00CE0C4F"/>
    <w:rsid w:val="00CE30EA"/>
    <w:rsid w:val="00CE6594"/>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7C11"/>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52E3"/>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B44"/>
    <w:rsid w:val="00DC3067"/>
    <w:rsid w:val="00DC370B"/>
    <w:rsid w:val="00DC5B90"/>
    <w:rsid w:val="00DC6CA1"/>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CF"/>
    <w:rsid w:val="00DF44DE"/>
    <w:rsid w:val="00E01138"/>
    <w:rsid w:val="00E02DFB"/>
    <w:rsid w:val="00E030F9"/>
    <w:rsid w:val="00E0311A"/>
    <w:rsid w:val="00E03138"/>
    <w:rsid w:val="00E06404"/>
    <w:rsid w:val="00E11A85"/>
    <w:rsid w:val="00E12495"/>
    <w:rsid w:val="00E15CCD"/>
    <w:rsid w:val="00E17C84"/>
    <w:rsid w:val="00E202EF"/>
    <w:rsid w:val="00E210B5"/>
    <w:rsid w:val="00E2552F"/>
    <w:rsid w:val="00E3137A"/>
    <w:rsid w:val="00E323EC"/>
    <w:rsid w:val="00E32CCF"/>
    <w:rsid w:val="00E34A98"/>
    <w:rsid w:val="00E35D1E"/>
    <w:rsid w:val="00E364F9"/>
    <w:rsid w:val="00E365FA"/>
    <w:rsid w:val="00E36789"/>
    <w:rsid w:val="00E40DDB"/>
    <w:rsid w:val="00E44A83"/>
    <w:rsid w:val="00E46BAC"/>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C67"/>
    <w:rsid w:val="00E94AF0"/>
    <w:rsid w:val="00E95D13"/>
    <w:rsid w:val="00E95DD3"/>
    <w:rsid w:val="00E969D5"/>
    <w:rsid w:val="00EA5057"/>
    <w:rsid w:val="00EA58D1"/>
    <w:rsid w:val="00EA61BC"/>
    <w:rsid w:val="00EA681A"/>
    <w:rsid w:val="00EA735B"/>
    <w:rsid w:val="00EB1E69"/>
    <w:rsid w:val="00EB2086"/>
    <w:rsid w:val="00EB31ED"/>
    <w:rsid w:val="00EB5EDF"/>
    <w:rsid w:val="00EB60FE"/>
    <w:rsid w:val="00EB74DB"/>
    <w:rsid w:val="00EC5359"/>
    <w:rsid w:val="00EC562A"/>
    <w:rsid w:val="00EC6924"/>
    <w:rsid w:val="00ED067A"/>
    <w:rsid w:val="00ED2B50"/>
    <w:rsid w:val="00EE0350"/>
    <w:rsid w:val="00EE0719"/>
    <w:rsid w:val="00EE0E80"/>
    <w:rsid w:val="00EE613F"/>
    <w:rsid w:val="00EE7295"/>
    <w:rsid w:val="00EE7869"/>
    <w:rsid w:val="00EF054A"/>
    <w:rsid w:val="00EF3235"/>
    <w:rsid w:val="00EF7E72"/>
    <w:rsid w:val="00F05477"/>
    <w:rsid w:val="00F06D37"/>
    <w:rsid w:val="00F07B9D"/>
    <w:rsid w:val="00F10615"/>
    <w:rsid w:val="00F11586"/>
    <w:rsid w:val="00F1183B"/>
    <w:rsid w:val="00F11C9F"/>
    <w:rsid w:val="00F12263"/>
    <w:rsid w:val="00F1409D"/>
    <w:rsid w:val="00F14214"/>
    <w:rsid w:val="00F157A9"/>
    <w:rsid w:val="00F16F00"/>
    <w:rsid w:val="00F20302"/>
    <w:rsid w:val="00F235CA"/>
    <w:rsid w:val="00F2453B"/>
    <w:rsid w:val="00F25BB6"/>
    <w:rsid w:val="00F26B7E"/>
    <w:rsid w:val="00F27A3B"/>
    <w:rsid w:val="00F32780"/>
    <w:rsid w:val="00F33817"/>
    <w:rsid w:val="00F37480"/>
    <w:rsid w:val="00F420D5"/>
    <w:rsid w:val="00F43E4E"/>
    <w:rsid w:val="00F451EA"/>
    <w:rsid w:val="00F45447"/>
    <w:rsid w:val="00F456C6"/>
    <w:rsid w:val="00F4577B"/>
    <w:rsid w:val="00F46496"/>
    <w:rsid w:val="00F474D0"/>
    <w:rsid w:val="00F50179"/>
    <w:rsid w:val="00F51503"/>
    <w:rsid w:val="00F515EE"/>
    <w:rsid w:val="00F516ED"/>
    <w:rsid w:val="00F55B7D"/>
    <w:rsid w:val="00F56511"/>
    <w:rsid w:val="00F56AA1"/>
    <w:rsid w:val="00F6194E"/>
    <w:rsid w:val="00F623AC"/>
    <w:rsid w:val="00F6412A"/>
    <w:rsid w:val="00F65893"/>
    <w:rsid w:val="00F66A4A"/>
    <w:rsid w:val="00F71E22"/>
    <w:rsid w:val="00F72142"/>
    <w:rsid w:val="00F72AE7"/>
    <w:rsid w:val="00F819B2"/>
    <w:rsid w:val="00F833BA"/>
    <w:rsid w:val="00F84FD0"/>
    <w:rsid w:val="00F859A8"/>
    <w:rsid w:val="00F86D87"/>
    <w:rsid w:val="00F90667"/>
    <w:rsid w:val="00F9108B"/>
    <w:rsid w:val="00F91349"/>
    <w:rsid w:val="00F93A8A"/>
    <w:rsid w:val="00F95248"/>
    <w:rsid w:val="00F956A9"/>
    <w:rsid w:val="00F963ED"/>
    <w:rsid w:val="00F966CF"/>
    <w:rsid w:val="00F96CAE"/>
    <w:rsid w:val="00F96DBA"/>
    <w:rsid w:val="00F97C99"/>
    <w:rsid w:val="00FA662D"/>
    <w:rsid w:val="00FA66E6"/>
    <w:rsid w:val="00FA73B1"/>
    <w:rsid w:val="00FB0CB9"/>
    <w:rsid w:val="00FB231D"/>
    <w:rsid w:val="00FB45F1"/>
    <w:rsid w:val="00FB4A72"/>
    <w:rsid w:val="00FB54E8"/>
    <w:rsid w:val="00FB613F"/>
    <w:rsid w:val="00FB7054"/>
    <w:rsid w:val="00FC0D45"/>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8C7E64"/>
    <w:rsid w:val="0AB539B9"/>
    <w:rsid w:val="24653902"/>
    <w:rsid w:val="2A1D07DB"/>
    <w:rsid w:val="34082F70"/>
    <w:rsid w:val="3AFF9909"/>
    <w:rsid w:val="434D1CD9"/>
    <w:rsid w:val="492139EC"/>
    <w:rsid w:val="55200FFC"/>
    <w:rsid w:val="59EC3BA2"/>
    <w:rsid w:val="5EEF7F85"/>
    <w:rsid w:val="6FE2A93B"/>
    <w:rsid w:val="7BEBD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AD62221"/>
  <w15:docId w15:val="{A49EBE6C-74EA-4C5C-A38D-E82D54CD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affff5">
    <w:name w:val="脚注文本 字符"/>
    <w:link w:val="affff4"/>
    <w:semiHidden/>
    <w:rPr>
      <w:rFonts w:ascii="宋体"/>
      <w:kern w:val="2"/>
      <w:sz w:val="18"/>
      <w:szCs w:val="18"/>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paragraph" w:customStyle="1" w:styleId="afffffff1">
    <w:name w:val="标准文件_条文脚注"/>
    <w:basedOn w:val="affff4"/>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pPr>
      <w:numPr>
        <w:numId w:val="12"/>
      </w:numPr>
      <w:spacing w:line="240" w:lineRule="auto"/>
      <w:jc w:val="left"/>
    </w:pPr>
    <w:rPr>
      <w:rFonts w:ascii="宋体" w:hAnsi="宋体"/>
      <w:sz w:val="18"/>
    </w:rPr>
  </w:style>
  <w:style w:type="character" w:customStyle="1" w:styleId="afffffff2">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pPr>
      <w:spacing w:line="440" w:lineRule="exact"/>
      <w:jc w:val="center"/>
    </w:pPr>
    <w:rPr>
      <w:sz w:val="28"/>
    </w:rPr>
  </w:style>
  <w:style w:type="paragraph" w:customStyle="1" w:styleId="afffffff4">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a"/>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pPr>
      <w:tabs>
        <w:tab w:val="center" w:pos="4678"/>
        <w:tab w:val="right" w:leader="middleDot" w:pos="9356"/>
      </w:tabs>
      <w:spacing w:line="240" w:lineRule="auto"/>
    </w:pPr>
    <w:rPr>
      <w:rFonts w:ascii="宋体" w:hAnsi="宋体"/>
    </w:rPr>
  </w:style>
  <w:style w:type="paragraph" w:customStyle="1" w:styleId="afd">
    <w:name w:val="标准文件_正文图标题"/>
    <w:next w:val="afffffa"/>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pPr>
      <w:numPr>
        <w:numId w:val="18"/>
      </w:numPr>
      <w:jc w:val="center"/>
    </w:pPr>
    <w:rPr>
      <w:rFonts w:ascii="黑体" w:eastAsia="黑体" w:hAnsi="Times New Roman"/>
      <w:sz w:val="21"/>
    </w:rPr>
  </w:style>
  <w:style w:type="paragraph" w:customStyle="1" w:styleId="afb">
    <w:name w:val="标准文件_正文英文图标题"/>
    <w:next w:val="afffffa"/>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7">
    <w:name w:val="发布部门"/>
    <w:next w:val="afffffa"/>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pPr>
      <w:spacing w:before="180" w:line="180" w:lineRule="exact"/>
      <w:jc w:val="center"/>
    </w:pPr>
    <w:rPr>
      <w:rFonts w:ascii="宋体" w:hAnsi="Times New Roman"/>
      <w:sz w:val="21"/>
    </w:rPr>
  </w:style>
  <w:style w:type="paragraph" w:customStyle="1" w:styleId="afffffffc">
    <w:name w:val="封面标准文稿类别"/>
    <w:pPr>
      <w:spacing w:before="440" w:line="400" w:lineRule="exact"/>
      <w:jc w:val="center"/>
    </w:pPr>
    <w:rPr>
      <w:rFonts w:ascii="宋体" w:hAnsi="Times New Roman"/>
      <w:sz w:val="24"/>
    </w:rPr>
  </w:style>
  <w:style w:type="paragraph" w:customStyle="1" w:styleId="afffffffd">
    <w:name w:val="封面标准英文名称"/>
    <w:pPr>
      <w:widowControl w:val="0"/>
      <w:spacing w:line="360" w:lineRule="exact"/>
      <w:jc w:val="center"/>
    </w:pPr>
    <w:rPr>
      <w:rFonts w:ascii="Times New Roman" w:hAnsi="Times New Roman"/>
      <w:sz w:val="28"/>
    </w:rPr>
  </w:style>
  <w:style w:type="paragraph" w:customStyle="1" w:styleId="afffffffe">
    <w:name w:val="封面一致性程度标识"/>
    <w:pPr>
      <w:spacing w:before="440" w:line="440" w:lineRule="exact"/>
      <w:jc w:val="center"/>
    </w:pPr>
    <w:rPr>
      <w:rFonts w:ascii="Times New Roman" w:hAnsi="Times New Roman"/>
      <w:sz w:val="28"/>
    </w:rPr>
  </w:style>
  <w:style w:type="paragraph" w:customStyle="1" w:styleId="affffffff">
    <w:name w:val="封面正文"/>
    <w:pPr>
      <w:jc w:val="both"/>
    </w:pPr>
    <w:rPr>
      <w:rFonts w:ascii="Times New Roman" w:hAnsi="Times New Roman"/>
    </w:rPr>
  </w:style>
  <w:style w:type="paragraph" w:customStyle="1" w:styleId="affffffff0">
    <w:name w:val="附录二级无标题条"/>
    <w:basedOn w:val="afff5"/>
    <w:next w:val="afffffa"/>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pPr>
      <w:outlineLvl w:val="4"/>
    </w:pPr>
  </w:style>
  <w:style w:type="paragraph" w:customStyle="1" w:styleId="affffffff2">
    <w:name w:val="附录四级无标题条"/>
    <w:basedOn w:val="affffffff1"/>
    <w:next w:val="afffffa"/>
    <w:pPr>
      <w:outlineLvl w:val="5"/>
    </w:pPr>
  </w:style>
  <w:style w:type="paragraph" w:customStyle="1" w:styleId="affffffff3">
    <w:name w:val="附录图"/>
    <w:next w:val="afffffa"/>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4">
    <w:name w:val="附录五级无标题条"/>
    <w:basedOn w:val="affffffff2"/>
    <w:next w:val="afffffa"/>
    <w:pPr>
      <w:outlineLvl w:val="6"/>
    </w:pPr>
  </w:style>
  <w:style w:type="paragraph" w:customStyle="1" w:styleId="affffffff5">
    <w:name w:val="附录性质"/>
    <w:basedOn w:val="afff5"/>
    <w:pPr>
      <w:widowControl/>
      <w:adjustRightInd/>
      <w:jc w:val="center"/>
    </w:pPr>
    <w:rPr>
      <w:rFonts w:ascii="黑体" w:eastAsia="黑体"/>
    </w:rPr>
  </w:style>
  <w:style w:type="paragraph" w:customStyle="1" w:styleId="affffffff6">
    <w:name w:val="附录一级无标题条"/>
    <w:basedOn w:val="affffffc"/>
    <w:next w:val="afffffa"/>
    <w:pPr>
      <w:autoSpaceDN w:val="0"/>
      <w:outlineLvl w:val="2"/>
    </w:pPr>
    <w:rPr>
      <w:rFonts w:ascii="宋体" w:eastAsia="宋体" w:hAnsi="宋体"/>
    </w:rPr>
  </w:style>
  <w:style w:type="character" w:customStyle="1" w:styleId="affffffff7">
    <w:name w:val="个人答复风格"/>
    <w:rPr>
      <w:rFonts w:ascii="Arial" w:eastAsia="宋体" w:hAnsi="Arial" w:cs="Arial"/>
      <w:color w:val="auto"/>
      <w:spacing w:val="0"/>
      <w:sz w:val="20"/>
    </w:rPr>
  </w:style>
  <w:style w:type="character" w:customStyle="1" w:styleId="affffffff8">
    <w:name w:val="个人撰写风格"/>
    <w:rPr>
      <w:rFonts w:ascii="Arial" w:eastAsia="宋体" w:hAnsi="Arial" w:cs="Arial"/>
      <w:color w:val="auto"/>
      <w:spacing w:val="0"/>
      <w:sz w:val="20"/>
    </w:rPr>
  </w:style>
  <w:style w:type="paragraph" w:customStyle="1" w:styleId="affffffff9">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a">
    <w:name w:val="列项·"/>
    <w:basedOn w:val="afffffa"/>
    <w:pPr>
      <w:tabs>
        <w:tab w:val="left" w:pos="840"/>
      </w:tabs>
    </w:pPr>
  </w:style>
  <w:style w:type="paragraph" w:customStyle="1" w:styleId="affffffffb">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c">
    <w:name w:val="其他标准称谓"/>
    <w:pPr>
      <w:spacing w:line="0" w:lineRule="atLeast"/>
      <w:jc w:val="distribute"/>
    </w:pPr>
    <w:rPr>
      <w:rFonts w:ascii="黑体" w:eastAsia="黑体" w:hAnsi="宋体"/>
      <w:sz w:val="52"/>
    </w:rPr>
  </w:style>
  <w:style w:type="paragraph" w:customStyle="1" w:styleId="affffffffd">
    <w:name w:val="其他发布部门"/>
    <w:basedOn w:val="afffffff7"/>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e">
    <w:name w:val="实施日期"/>
    <w:basedOn w:val="afffffff8"/>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f">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f1">
    <w:name w:val="注:后续"/>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pPr>
      <w:numPr>
        <w:numId w:val="23"/>
      </w:numPr>
      <w:ind w:firstLineChars="0" w:firstLine="0"/>
    </w:pPr>
    <w:rPr>
      <w:rFonts w:ascii="Times New Roman" w:cs="Arial"/>
      <w:szCs w:val="28"/>
    </w:rPr>
  </w:style>
  <w:style w:type="paragraph" w:customStyle="1" w:styleId="ae">
    <w:name w:val="标准文件_小写罗马数字编号列项"/>
    <w:basedOn w:val="afffffa"/>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a"/>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pPr>
      <w:framePr w:w="3997" w:h="471" w:hRule="exact" w:hSpace="0" w:vSpace="181" w:wrap="around" w:vAnchor="page" w:hAnchor="page" w:x="1419" w:y="14097"/>
    </w:pPr>
  </w:style>
  <w:style w:type="paragraph" w:customStyle="1" w:styleId="affffffffff6">
    <w:name w:val="其他实施日期"/>
    <w:basedOn w:val="affffffffe"/>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e">
    <w:name w:val="发布"/>
    <w:basedOn w:val="afff6"/>
    <w:rPr>
      <w:rFonts w:ascii="黑体" w:eastAsia="黑体"/>
      <w:spacing w:val="85"/>
      <w:w w:val="100"/>
      <w:position w:val="3"/>
      <w:sz w:val="28"/>
      <w:szCs w:val="28"/>
    </w:rPr>
  </w:style>
  <w:style w:type="paragraph" w:customStyle="1" w:styleId="24">
    <w:name w:val="封面标准号2"/>
    <w:autoRedefine/>
    <w:qFormat/>
    <w:pPr>
      <w:framePr w:w="9355" w:h="624" w:hRule="exact" w:hSpace="181" w:vSpace="181" w:wrap="around" w:vAnchor="page" w:hAnchor="page" w:x="1419" w:y="3284"/>
      <w:spacing w:line="280" w:lineRule="exact"/>
      <w:jc w:val="right"/>
    </w:pPr>
    <w:rPr>
      <w:rFonts w:ascii="黑体" w:eastAsia="黑体" w:hAnsi="Times New Roman" w:hint="eastAsia"/>
      <w:sz w:val="28"/>
    </w:rPr>
  </w:style>
  <w:style w:type="table" w:customStyle="1" w:styleId="12">
    <w:name w:val="网格型1"/>
    <w:basedOn w:val="afff7"/>
    <w:uiPriority w:val="99"/>
    <w:pPr>
      <w:widowControl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rPr>
      <w:kern w:val="2"/>
      <w:sz w:val="21"/>
      <w:szCs w:val="21"/>
    </w:rPr>
  </w:style>
  <w:style w:type="character" w:customStyle="1" w:styleId="afffb">
    <w:name w:val="批注文字 字符"/>
    <w:basedOn w:val="afff6"/>
    <w:link w:val="afffa"/>
    <w:uiPriority w:val="99"/>
    <w:semiHidden/>
    <w:rPr>
      <w:kern w:val="2"/>
      <w:sz w:val="21"/>
      <w:szCs w:val="21"/>
    </w:rPr>
  </w:style>
  <w:style w:type="character" w:customStyle="1" w:styleId="affffa">
    <w:name w:val="批注主题 字符"/>
    <w:basedOn w:val="afffb"/>
    <w:link w:val="affff9"/>
    <w:uiPriority w:val="99"/>
    <w:semiHidden/>
    <w:rPr>
      <w:b/>
      <w:bCs/>
      <w:kern w:val="2"/>
      <w:sz w:val="21"/>
      <w:szCs w:val="21"/>
    </w:rPr>
  </w:style>
  <w:style w:type="paragraph" w:customStyle="1" w:styleId="25">
    <w:name w:val="修订2"/>
    <w:hidden/>
    <w:uiPriority w:val="99"/>
    <w:unhideWhenUsed/>
    <w:rPr>
      <w:kern w:val="2"/>
      <w:sz w:val="21"/>
      <w:szCs w:val="21"/>
    </w:rPr>
  </w:style>
  <w:style w:type="paragraph" w:customStyle="1" w:styleId="32">
    <w:name w:val="修订3"/>
    <w:hidden/>
    <w:uiPriority w:val="99"/>
    <w:unhideWhenUsed/>
    <w:rPr>
      <w:kern w:val="2"/>
      <w:sz w:val="21"/>
      <w:szCs w:val="21"/>
    </w:rPr>
  </w:style>
  <w:style w:type="paragraph" w:styleId="affffffffffff">
    <w:name w:val="List Paragraph"/>
    <w:basedOn w:val="afff5"/>
    <w:uiPriority w:val="99"/>
    <w:unhideWhenUsed/>
    <w:pPr>
      <w:ind w:firstLineChars="200" w:firstLine="420"/>
    </w:pPr>
  </w:style>
  <w:style w:type="paragraph" w:styleId="affffffffffff0">
    <w:name w:val="Revision"/>
    <w:hidden/>
    <w:uiPriority w:val="99"/>
    <w:unhideWhenUsed/>
    <w:rsid w:val="00CC1C8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29242B9F8741EAACA47600CEBA8FB4"/>
        <w:category>
          <w:name w:val="常规"/>
          <w:gallery w:val="placeholder"/>
        </w:category>
        <w:types>
          <w:type w:val="bbPlcHdr"/>
        </w:types>
        <w:behaviors>
          <w:behavior w:val="content"/>
        </w:behaviors>
        <w:guid w:val="{0F3F1FC2-60C8-4968-A01E-3D950EF3FCC1}"/>
      </w:docPartPr>
      <w:docPartBody>
        <w:p w:rsidR="009E68F4" w:rsidRDefault="00000000">
          <w:pPr>
            <w:pStyle w:val="3C29242B9F8741EAACA47600CEBA8FB4"/>
            <w:rPr>
              <w:rFonts w:hint="eastAsia"/>
            </w:rPr>
          </w:pPr>
          <w:r>
            <w:rPr>
              <w:rStyle w:val="a3"/>
              <w:rFonts w:hint="eastAsia"/>
            </w:rPr>
            <w:t>单击或点击此处输入文字。</w:t>
          </w:r>
        </w:p>
      </w:docPartBody>
    </w:docPart>
    <w:docPart>
      <w:docPartPr>
        <w:name w:val="B915921F005C4C089FFA38BCFAB85B69"/>
        <w:category>
          <w:name w:val="常规"/>
          <w:gallery w:val="placeholder"/>
        </w:category>
        <w:types>
          <w:type w:val="bbPlcHdr"/>
        </w:types>
        <w:behaviors>
          <w:behavior w:val="content"/>
        </w:behaviors>
        <w:guid w:val="{875EE524-D07A-42A0-943C-E33F9C6E458F}"/>
      </w:docPartPr>
      <w:docPartBody>
        <w:p w:rsidR="009E68F4" w:rsidRDefault="00000000">
          <w:pPr>
            <w:pStyle w:val="B915921F005C4C089FFA38BCFAB85B69"/>
            <w:rPr>
              <w:rFonts w:hint="eastAsia"/>
            </w:rPr>
          </w:pPr>
          <w:r>
            <w:rPr>
              <w:rStyle w:val="a3"/>
              <w:rFonts w:hint="eastAsia"/>
            </w:rPr>
            <w:t>选择一项。</w:t>
          </w:r>
        </w:p>
      </w:docPartBody>
    </w:docPart>
    <w:docPart>
      <w:docPartPr>
        <w:name w:val="463655250BA347E19534F49AAC44E268"/>
        <w:category>
          <w:name w:val="常规"/>
          <w:gallery w:val="placeholder"/>
        </w:category>
        <w:types>
          <w:type w:val="bbPlcHdr"/>
        </w:types>
        <w:behaviors>
          <w:behavior w:val="content"/>
        </w:behaviors>
        <w:guid w:val="{7A8D5F9B-FA10-4459-ABEF-984A2D199328}"/>
      </w:docPartPr>
      <w:docPartBody>
        <w:p w:rsidR="009E68F4" w:rsidRDefault="00000000">
          <w:pPr>
            <w:pStyle w:val="463655250BA347E19534F49AAC44E268"/>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BBB"/>
    <w:rsid w:val="00000F37"/>
    <w:rsid w:val="00032511"/>
    <w:rsid w:val="00067922"/>
    <w:rsid w:val="00140324"/>
    <w:rsid w:val="0018585E"/>
    <w:rsid w:val="00187070"/>
    <w:rsid w:val="001E62AF"/>
    <w:rsid w:val="0022713F"/>
    <w:rsid w:val="002763B2"/>
    <w:rsid w:val="002C23F0"/>
    <w:rsid w:val="003366D0"/>
    <w:rsid w:val="00350AEB"/>
    <w:rsid w:val="003675F3"/>
    <w:rsid w:val="003D272E"/>
    <w:rsid w:val="004A66C3"/>
    <w:rsid w:val="004E12D8"/>
    <w:rsid w:val="00582821"/>
    <w:rsid w:val="00591669"/>
    <w:rsid w:val="005F50FB"/>
    <w:rsid w:val="006A3830"/>
    <w:rsid w:val="006B3683"/>
    <w:rsid w:val="00732CBA"/>
    <w:rsid w:val="007B1BBB"/>
    <w:rsid w:val="00917D09"/>
    <w:rsid w:val="009E68F4"/>
    <w:rsid w:val="00A254B6"/>
    <w:rsid w:val="00A57604"/>
    <w:rsid w:val="00B17BC4"/>
    <w:rsid w:val="00C245D3"/>
    <w:rsid w:val="00CE06CE"/>
    <w:rsid w:val="00D41D13"/>
    <w:rsid w:val="00E46BAC"/>
    <w:rsid w:val="00F45C9C"/>
    <w:rsid w:val="00F81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C29242B9F8741EAACA47600CEBA8FB4">
    <w:name w:val="3C29242B9F8741EAACA47600CEBA8FB4"/>
    <w:pPr>
      <w:widowControl w:val="0"/>
      <w:jc w:val="both"/>
    </w:pPr>
    <w:rPr>
      <w:kern w:val="2"/>
      <w:sz w:val="21"/>
      <w:szCs w:val="22"/>
      <w14:ligatures w14:val="standardContextual"/>
    </w:rPr>
  </w:style>
  <w:style w:type="paragraph" w:customStyle="1" w:styleId="B915921F005C4C089FFA38BCFAB85B69">
    <w:name w:val="B915921F005C4C089FFA38BCFAB85B69"/>
    <w:pPr>
      <w:widowControl w:val="0"/>
      <w:jc w:val="both"/>
    </w:pPr>
    <w:rPr>
      <w:kern w:val="2"/>
      <w:sz w:val="21"/>
      <w:szCs w:val="22"/>
      <w14:ligatures w14:val="standardContextual"/>
    </w:rPr>
  </w:style>
  <w:style w:type="paragraph" w:customStyle="1" w:styleId="463655250BA347E19534F49AAC44E268">
    <w:name w:val="463655250BA347E19534F49AAC44E268"/>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1267</Words>
  <Characters>7226</Characters>
  <Application>Microsoft Office Word</Application>
  <DocSecurity>0</DocSecurity>
  <Lines>60</Lines>
  <Paragraphs>16</Paragraphs>
  <ScaleCrop>false</ScaleCrop>
  <Company>PCMI</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CCPITCSC</dc:creator>
  <dc:description>&lt;config cover="true" show_menu="true" version="1.0.0" doctype="SDKXY"&gt;_x000d_
&lt;/config&gt;</dc:description>
  <cp:lastModifiedBy>晓媛 董</cp:lastModifiedBy>
  <cp:revision>129</cp:revision>
  <cp:lastPrinted>2021-02-04T08:22:00Z</cp:lastPrinted>
  <dcterms:created xsi:type="dcterms:W3CDTF">2024-07-14T01:40:00Z</dcterms:created>
  <dcterms:modified xsi:type="dcterms:W3CDTF">2025-01-16T07:22:00Z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2052-6.13.2.8918</vt:lpwstr>
  </property>
  <property fmtid="{D5CDD505-2E9C-101B-9397-08002B2CF9AE}" pid="15" name="ICV">
    <vt:lpwstr>6483C8B6DE00CE138462776778BF329F_43</vt:lpwstr>
  </property>
</Properties>
</file>