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BBF4">
      <w:pPr>
        <w:pStyle w:val="2"/>
        <w:spacing w:line="360" w:lineRule="auto"/>
        <w:jc w:val="center"/>
      </w:pPr>
      <w:r>
        <w:rPr>
          <w:rFonts w:hint="eastAsia"/>
        </w:rPr>
        <w:t>会展服务师</w:t>
      </w:r>
    </w:p>
    <w:p w14:paraId="76164D0A">
      <w:pPr>
        <w:pStyle w:val="3"/>
        <w:spacing w:line="360" w:lineRule="auto"/>
        <w:jc w:val="center"/>
        <w:rPr>
          <w:highlight w:val="yellow"/>
        </w:rPr>
      </w:pPr>
      <w:r>
        <w:rPr>
          <w:rFonts w:hint="eastAsia"/>
        </w:rPr>
        <w:t>国家职业技能标准</w:t>
      </w:r>
    </w:p>
    <w:p w14:paraId="50966AD3">
      <w:pPr>
        <w:spacing w:before="75" w:line="360" w:lineRule="auto"/>
        <w:ind w:left="35"/>
        <w:rPr>
          <w:rFonts w:hint="eastAsia" w:ascii="黑体" w:hAnsi="黑体" w:eastAsia="黑体" w:cs="黑体"/>
          <w:b/>
          <w:sz w:val="23"/>
          <w:szCs w:val="23"/>
        </w:rPr>
      </w:pPr>
      <w:r>
        <w:rPr>
          <w:rFonts w:ascii="黑体" w:hAnsi="黑体" w:eastAsia="黑体" w:cs="黑体"/>
          <w:b/>
          <w:spacing w:val="8"/>
          <w:sz w:val="23"/>
          <w:szCs w:val="23"/>
        </w:rPr>
        <w:t>1</w:t>
      </w:r>
      <w:r>
        <w:rPr>
          <w:rFonts w:ascii="黑体" w:hAnsi="黑体" w:eastAsia="黑体" w:cs="黑体"/>
          <w:b/>
          <w:spacing w:val="5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spacing w:val="4"/>
          <w:sz w:val="23"/>
          <w:szCs w:val="23"/>
        </w:rPr>
        <w:t xml:space="preserve"> 职业概况</w:t>
      </w:r>
    </w:p>
    <w:p w14:paraId="358CF399">
      <w:pPr>
        <w:spacing w:before="1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1.1  职业名称</w:t>
      </w:r>
    </w:p>
    <w:p w14:paraId="7B6A1157">
      <w:pPr>
        <w:spacing w:before="2" w:line="360" w:lineRule="auto"/>
        <w:ind w:right="75" w:firstLine="440" w:firstLineChars="200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会展服务师</w:t>
      </w:r>
    </w:p>
    <w:p w14:paraId="2F2831DD">
      <w:pPr>
        <w:spacing w:before="1" w:line="360" w:lineRule="auto"/>
        <w:ind w:left="35"/>
        <w:rPr>
          <w:rFonts w:hint="eastAsia"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1.2  职业编</w:t>
      </w:r>
      <w:r>
        <w:rPr>
          <w:rFonts w:ascii="黑体" w:hAnsi="黑体" w:eastAsia="黑体" w:cs="黑体"/>
          <w:spacing w:val="3"/>
          <w:sz w:val="23"/>
          <w:szCs w:val="23"/>
        </w:rPr>
        <w:t>码</w:t>
      </w:r>
    </w:p>
    <w:p w14:paraId="340DBD7C">
      <w:pPr>
        <w:spacing w:before="2" w:line="360" w:lineRule="auto"/>
        <w:ind w:right="75" w:firstLine="440" w:firstLineChars="200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4-07-07-01</w:t>
      </w:r>
    </w:p>
    <w:p w14:paraId="0E2AFB7E">
      <w:pPr>
        <w:spacing w:line="360" w:lineRule="auto"/>
        <w:ind w:left="35"/>
        <w:rPr>
          <w:rFonts w:hint="eastAsia"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1.3  职业定</w:t>
      </w:r>
      <w:r>
        <w:rPr>
          <w:rFonts w:ascii="黑体" w:hAnsi="黑体" w:eastAsia="黑体" w:cs="黑体"/>
          <w:spacing w:val="3"/>
          <w:sz w:val="23"/>
          <w:szCs w:val="23"/>
        </w:rPr>
        <w:t>义</w:t>
      </w:r>
    </w:p>
    <w:p w14:paraId="21FEC227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eastAsia="zh-CN" w:bidi="ar"/>
        </w:rPr>
      </w:pPr>
      <w:r>
        <w:rPr>
          <w:rFonts w:hint="eastAsia"/>
          <w:sz w:val="22"/>
          <w:szCs w:val="22"/>
          <w:lang w:bidi="ar"/>
        </w:rPr>
        <w:t>从事会展场馆场地出租，会展设施设备租赁、调试与维护，接送及食宿安排、现场签到等工作的服务人员</w:t>
      </w:r>
      <w:r>
        <w:rPr>
          <w:rFonts w:hint="eastAsia"/>
          <w:sz w:val="22"/>
          <w:szCs w:val="22"/>
          <w:lang w:eastAsia="zh-CN" w:bidi="ar"/>
        </w:rPr>
        <w:t>。</w:t>
      </w:r>
    </w:p>
    <w:p w14:paraId="456B208B">
      <w:pPr>
        <w:spacing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 xml:space="preserve"> 1.4  职业技能等级</w:t>
      </w:r>
    </w:p>
    <w:p w14:paraId="3A1C3485">
      <w:pPr>
        <w:spacing w:before="2" w:line="360" w:lineRule="auto"/>
        <w:ind w:left="27" w:right="75" w:firstLine="481"/>
        <w:rPr>
          <w:rFonts w:hint="eastAsia" w:ascii="宋体" w:hAnsi="宋体" w:eastAsia="宋体"/>
          <w:spacing w:val="8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bidi="ar"/>
        </w:rPr>
        <w:t>本职业共设</w:t>
      </w:r>
      <w:r>
        <w:rPr>
          <w:rFonts w:hint="eastAsia"/>
          <w:sz w:val="22"/>
          <w:szCs w:val="22"/>
          <w:lang w:val="en-US" w:eastAsia="zh-CN" w:bidi="ar"/>
        </w:rPr>
        <w:t>四</w:t>
      </w:r>
      <w:r>
        <w:rPr>
          <w:rFonts w:hint="eastAsia"/>
          <w:sz w:val="22"/>
          <w:szCs w:val="22"/>
          <w:lang w:bidi="ar"/>
        </w:rPr>
        <w:t>个等级，分别为：四级/中级工、三级/高级工、二级/技师、一级/高级技师</w:t>
      </w:r>
      <w:r>
        <w:rPr>
          <w:rFonts w:hint="eastAsia"/>
          <w:sz w:val="22"/>
          <w:szCs w:val="22"/>
          <w:lang w:eastAsia="zh-CN" w:bidi="ar"/>
        </w:rPr>
        <w:t>。</w:t>
      </w:r>
    </w:p>
    <w:p w14:paraId="6DE04B2C">
      <w:pPr>
        <w:spacing w:before="2" w:line="360" w:lineRule="auto"/>
        <w:ind w:right="75"/>
        <w:rPr>
          <w:rFonts w:hint="eastAsia"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1</w:t>
      </w:r>
      <w:r>
        <w:rPr>
          <w:rFonts w:ascii="黑体" w:hAnsi="黑体" w:eastAsia="黑体" w:cs="黑体"/>
          <w:spacing w:val="8"/>
          <w:sz w:val="23"/>
          <w:szCs w:val="23"/>
        </w:rPr>
        <w:t>.</w:t>
      </w:r>
      <w:r>
        <w:rPr>
          <w:rFonts w:ascii="黑体" w:hAnsi="黑体" w:eastAsia="黑体" w:cs="黑体"/>
          <w:spacing w:val="5"/>
          <w:sz w:val="23"/>
          <w:szCs w:val="23"/>
        </w:rPr>
        <w:t>5  职业环境条件</w:t>
      </w:r>
    </w:p>
    <w:p w14:paraId="50B0B89E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室内，常温。</w:t>
      </w:r>
    </w:p>
    <w:p w14:paraId="26A752F3">
      <w:pPr>
        <w:spacing w:before="2" w:line="360" w:lineRule="auto"/>
        <w:ind w:right="7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1.6  职业能力特征</w:t>
      </w:r>
    </w:p>
    <w:p w14:paraId="7C260E0A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具有</w:t>
      </w:r>
      <w:r>
        <w:rPr>
          <w:rFonts w:hint="eastAsia"/>
          <w:sz w:val="22"/>
          <w:szCs w:val="22"/>
          <w:lang w:val="en-US" w:eastAsia="zh-CN" w:bidi="ar"/>
        </w:rPr>
        <w:t>一定的学习能力和表达能力，身体健康，动作灵活，具有一定的现场处理和组织协调能力</w:t>
      </w:r>
      <w:r>
        <w:rPr>
          <w:rFonts w:hint="eastAsia"/>
          <w:sz w:val="22"/>
          <w:szCs w:val="22"/>
          <w:lang w:bidi="ar"/>
        </w:rPr>
        <w:t>。</w:t>
      </w:r>
    </w:p>
    <w:p w14:paraId="5AF586B3">
      <w:pPr>
        <w:spacing w:before="1" w:line="360" w:lineRule="auto"/>
        <w:ind w:left="35"/>
        <w:rPr>
          <w:rFonts w:hint="eastAsia"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1</w:t>
      </w:r>
      <w:r>
        <w:rPr>
          <w:rFonts w:ascii="黑体" w:hAnsi="黑体" w:eastAsia="黑体" w:cs="黑体"/>
          <w:spacing w:val="6"/>
          <w:sz w:val="23"/>
          <w:szCs w:val="23"/>
        </w:rPr>
        <w:t>.7  普通受教育程度</w:t>
      </w:r>
    </w:p>
    <w:p w14:paraId="183D5E9E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val="en-US" w:eastAsia="zh-CN" w:bidi="ar"/>
        </w:rPr>
        <w:t>高中毕业</w:t>
      </w:r>
      <w:r>
        <w:rPr>
          <w:rFonts w:hint="eastAsia"/>
          <w:sz w:val="22"/>
          <w:szCs w:val="22"/>
          <w:lang w:eastAsia="zh-CN" w:bidi="ar"/>
        </w:rPr>
        <w:t>（</w:t>
      </w:r>
      <w:r>
        <w:rPr>
          <w:rFonts w:hint="eastAsia"/>
          <w:sz w:val="22"/>
          <w:szCs w:val="22"/>
          <w:lang w:bidi="ar"/>
        </w:rPr>
        <w:t>或</w:t>
      </w:r>
      <w:r>
        <w:rPr>
          <w:rFonts w:hint="eastAsia"/>
          <w:sz w:val="22"/>
          <w:szCs w:val="22"/>
          <w:lang w:val="en-US" w:eastAsia="zh-CN" w:bidi="ar"/>
        </w:rPr>
        <w:t>同等学历</w:t>
      </w:r>
      <w:r>
        <w:rPr>
          <w:rFonts w:hint="eastAsia"/>
          <w:sz w:val="22"/>
          <w:szCs w:val="22"/>
          <w:lang w:eastAsia="zh-CN" w:bidi="ar"/>
        </w:rPr>
        <w:t>）</w:t>
      </w:r>
      <w:r>
        <w:rPr>
          <w:rFonts w:hint="eastAsia"/>
          <w:sz w:val="22"/>
          <w:szCs w:val="22"/>
          <w:lang w:bidi="ar"/>
        </w:rPr>
        <w:t>。</w:t>
      </w:r>
    </w:p>
    <w:p w14:paraId="056381DC">
      <w:pPr>
        <w:spacing w:before="1" w:line="360" w:lineRule="auto"/>
        <w:ind w:left="35"/>
        <w:rPr>
          <w:rFonts w:hint="eastAsia" w:ascii="黑体" w:hAnsi="黑体" w:eastAsia="黑体" w:cs="黑体"/>
          <w:spacing w:val="6"/>
          <w:sz w:val="23"/>
          <w:szCs w:val="23"/>
          <w:lang w:val="en-US" w:eastAsia="zh-CN"/>
        </w:rPr>
      </w:pPr>
      <w:r>
        <w:rPr>
          <w:rFonts w:ascii="黑体" w:hAnsi="黑体" w:eastAsia="黑体" w:cs="黑体"/>
          <w:spacing w:val="6"/>
          <w:sz w:val="23"/>
          <w:szCs w:val="23"/>
        </w:rPr>
        <w:t xml:space="preserve">1.8  </w:t>
      </w:r>
      <w:r>
        <w:rPr>
          <w:rFonts w:hint="eastAsia" w:ascii="黑体" w:hAnsi="黑体" w:eastAsia="黑体" w:cs="黑体"/>
          <w:spacing w:val="6"/>
          <w:sz w:val="23"/>
          <w:szCs w:val="23"/>
          <w:lang w:val="en-US" w:eastAsia="zh-CN"/>
        </w:rPr>
        <w:t>职业</w:t>
      </w:r>
      <w:r>
        <w:rPr>
          <w:rFonts w:ascii="黑体" w:hAnsi="黑体" w:eastAsia="黑体" w:cs="黑体"/>
          <w:spacing w:val="6"/>
          <w:sz w:val="23"/>
          <w:szCs w:val="23"/>
        </w:rPr>
        <w:t>培训</w:t>
      </w:r>
      <w:r>
        <w:rPr>
          <w:rFonts w:hint="eastAsia" w:ascii="黑体" w:hAnsi="黑体" w:eastAsia="黑体" w:cs="黑体"/>
          <w:spacing w:val="6"/>
          <w:sz w:val="23"/>
          <w:szCs w:val="23"/>
          <w:lang w:val="en-US" w:eastAsia="zh-CN"/>
        </w:rPr>
        <w:t>要求</w:t>
      </w:r>
    </w:p>
    <w:p w14:paraId="356A20DF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1.8.1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 xml:space="preserve">  </w:t>
      </w:r>
      <w:r>
        <w:rPr>
          <w:rFonts w:ascii="黑体" w:hAnsi="黑体" w:eastAsia="黑体" w:cs="黑体"/>
          <w:spacing w:val="5"/>
          <w:sz w:val="23"/>
          <w:szCs w:val="23"/>
        </w:rPr>
        <w:t>培训参考时长</w:t>
      </w:r>
    </w:p>
    <w:p w14:paraId="557979B6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四级/中级工不少于</w:t>
      </w:r>
      <w:r>
        <w:rPr>
          <w:rFonts w:hint="eastAsia"/>
          <w:sz w:val="22"/>
          <w:szCs w:val="22"/>
          <w:lang w:val="en-US" w:eastAsia="zh-CN" w:bidi="ar"/>
        </w:rPr>
        <w:t>96</w:t>
      </w:r>
      <w:r>
        <w:rPr>
          <w:rFonts w:hint="eastAsia"/>
          <w:sz w:val="22"/>
          <w:szCs w:val="22"/>
          <w:lang w:bidi="ar"/>
        </w:rPr>
        <w:t>标准学时；三级/高级工</w:t>
      </w:r>
      <w:r>
        <w:rPr>
          <w:rFonts w:hint="eastAsia"/>
          <w:sz w:val="22"/>
          <w:szCs w:val="22"/>
          <w:lang w:val="en-US" w:eastAsia="zh-CN" w:bidi="ar"/>
        </w:rPr>
        <w:t>72</w:t>
      </w:r>
      <w:r>
        <w:rPr>
          <w:rFonts w:hint="eastAsia"/>
          <w:sz w:val="22"/>
          <w:szCs w:val="22"/>
          <w:lang w:bidi="ar"/>
        </w:rPr>
        <w:t>标准学时；二级/技师</w:t>
      </w:r>
      <w:r>
        <w:rPr>
          <w:rFonts w:hint="eastAsia"/>
          <w:sz w:val="22"/>
          <w:szCs w:val="22"/>
          <w:lang w:val="en-US" w:eastAsia="zh-CN" w:bidi="ar"/>
        </w:rPr>
        <w:t>48</w:t>
      </w:r>
      <w:r>
        <w:rPr>
          <w:rFonts w:hint="eastAsia"/>
          <w:sz w:val="22"/>
          <w:szCs w:val="22"/>
          <w:lang w:bidi="ar"/>
        </w:rPr>
        <w:t>标准学时；一级/高级技师</w:t>
      </w:r>
      <w:r>
        <w:rPr>
          <w:rFonts w:hint="eastAsia"/>
          <w:sz w:val="22"/>
          <w:szCs w:val="22"/>
          <w:lang w:val="en-US" w:eastAsia="zh-CN" w:bidi="ar"/>
        </w:rPr>
        <w:t>32</w:t>
      </w:r>
      <w:r>
        <w:rPr>
          <w:rFonts w:hint="eastAsia"/>
          <w:sz w:val="22"/>
          <w:szCs w:val="22"/>
          <w:lang w:bidi="ar"/>
        </w:rPr>
        <w:t>标准学时。</w:t>
      </w:r>
    </w:p>
    <w:p w14:paraId="04372550">
      <w:pPr>
        <w:spacing w:before="2" w:line="360" w:lineRule="auto"/>
        <w:ind w:left="35"/>
        <w:rPr>
          <w:rFonts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1.8</w:t>
      </w:r>
      <w:r>
        <w:rPr>
          <w:rFonts w:hint="eastAsia" w:ascii="黑体" w:hAnsi="黑体" w:eastAsia="黑体" w:cs="黑体"/>
          <w:spacing w:val="5"/>
          <w:sz w:val="23"/>
          <w:szCs w:val="23"/>
        </w:rPr>
        <w:t>.</w:t>
      </w:r>
      <w:r>
        <w:rPr>
          <w:rFonts w:ascii="黑体" w:hAnsi="黑体" w:eastAsia="黑体" w:cs="黑体"/>
          <w:spacing w:val="5"/>
          <w:sz w:val="23"/>
          <w:szCs w:val="23"/>
        </w:rPr>
        <w:t>2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 xml:space="preserve">  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培训教师 </w:t>
      </w:r>
    </w:p>
    <w:p w14:paraId="05A8FE15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培训四级/中级工的教师应具有本职业三级/高级工及以上职业资格（技能等级）证书或相关专业中级及以上专业技术职务任职资格；培训三级/高级工的教师应具有本职业二级/技师及以上职业资格（技能等级）证书或相关专业中级及以上专业技术职务任职资格；培训二级/技师的教师应具有本职业一级/高级技师职业资格（技能等级）证书或相关专业高级专业技术职务任职资格；培训一级/高级技师的教师应具有本职业一级/高级技师职业资格（技能等级）证书2年以上或相关专业高级专业技术职务任职资格2年以上。</w:t>
      </w:r>
    </w:p>
    <w:p w14:paraId="207751B0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1.8.3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5"/>
          <w:sz w:val="23"/>
          <w:szCs w:val="23"/>
        </w:rPr>
        <w:t>培训场所设备</w:t>
      </w:r>
    </w:p>
    <w:p w14:paraId="1E4A639C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eastAsia="zh-CN" w:bidi="ar"/>
        </w:rPr>
      </w:pPr>
      <w:r>
        <w:rPr>
          <w:rFonts w:hint="eastAsia"/>
          <w:sz w:val="22"/>
          <w:szCs w:val="22"/>
          <w:lang w:bidi="ar"/>
        </w:rPr>
        <w:t>理论知识培训在标准教室</w:t>
      </w:r>
      <w:r>
        <w:rPr>
          <w:rFonts w:hint="eastAsia"/>
          <w:sz w:val="22"/>
          <w:szCs w:val="22"/>
          <w:lang w:val="en-US" w:eastAsia="zh-CN" w:bidi="ar"/>
        </w:rPr>
        <w:t>或计算机教室</w:t>
      </w:r>
      <w:r>
        <w:rPr>
          <w:rFonts w:hint="eastAsia"/>
          <w:sz w:val="22"/>
          <w:szCs w:val="22"/>
          <w:lang w:bidi="ar"/>
        </w:rPr>
        <w:t>进行</w:t>
      </w:r>
      <w:r>
        <w:rPr>
          <w:rFonts w:hint="eastAsia"/>
          <w:sz w:val="22"/>
          <w:szCs w:val="22"/>
          <w:lang w:eastAsia="zh-CN" w:bidi="ar"/>
        </w:rPr>
        <w:t>；</w:t>
      </w:r>
      <w:r>
        <w:rPr>
          <w:rFonts w:hint="eastAsia"/>
          <w:sz w:val="22"/>
          <w:szCs w:val="22"/>
          <w:lang w:bidi="ar"/>
        </w:rPr>
        <w:t>操作技能培训在</w:t>
      </w:r>
      <w:r>
        <w:rPr>
          <w:rFonts w:hint="eastAsia"/>
          <w:sz w:val="22"/>
          <w:szCs w:val="22"/>
          <w:lang w:val="en-US" w:eastAsia="zh-CN" w:bidi="ar"/>
        </w:rPr>
        <w:t>会展场所或等同于会展场所</w:t>
      </w:r>
      <w:r>
        <w:rPr>
          <w:rFonts w:hint="eastAsia"/>
          <w:sz w:val="22"/>
          <w:szCs w:val="22"/>
          <w:lang w:bidi="ar"/>
        </w:rPr>
        <w:t>的</w:t>
      </w:r>
      <w:r>
        <w:rPr>
          <w:rFonts w:hint="eastAsia"/>
          <w:sz w:val="22"/>
          <w:szCs w:val="22"/>
          <w:lang w:val="en-US" w:eastAsia="zh-CN" w:bidi="ar"/>
        </w:rPr>
        <w:t>模拟</w:t>
      </w:r>
      <w:r>
        <w:rPr>
          <w:rFonts w:hint="eastAsia"/>
          <w:sz w:val="22"/>
          <w:szCs w:val="22"/>
          <w:lang w:bidi="ar"/>
        </w:rPr>
        <w:t>场所进行</w:t>
      </w:r>
      <w:r>
        <w:rPr>
          <w:rFonts w:hint="eastAsia"/>
          <w:sz w:val="22"/>
          <w:szCs w:val="22"/>
          <w:lang w:eastAsia="zh-CN" w:bidi="ar"/>
        </w:rPr>
        <w:t>，</w:t>
      </w:r>
      <w:r>
        <w:rPr>
          <w:rFonts w:hint="eastAsia"/>
          <w:sz w:val="22"/>
          <w:szCs w:val="22"/>
          <w:lang w:val="en-US" w:eastAsia="zh-CN" w:bidi="ar"/>
        </w:rPr>
        <w:t>场所内需要配备必要的计算机设备、投影设备、录影录音设备等</w:t>
      </w:r>
      <w:r>
        <w:rPr>
          <w:rFonts w:hint="eastAsia"/>
          <w:sz w:val="22"/>
          <w:szCs w:val="22"/>
          <w:lang w:eastAsia="zh-CN" w:bidi="ar"/>
        </w:rPr>
        <w:t>；</w:t>
      </w:r>
      <w:r>
        <w:rPr>
          <w:rFonts w:hint="eastAsia"/>
          <w:sz w:val="22"/>
          <w:szCs w:val="22"/>
          <w:lang w:val="en-US" w:eastAsia="zh-CN" w:bidi="ar"/>
        </w:rPr>
        <w:t>卫生、采光、通风条件良好。</w:t>
      </w:r>
    </w:p>
    <w:p w14:paraId="0024E065">
      <w:pPr>
        <w:spacing w:before="2" w:line="360" w:lineRule="auto"/>
        <w:ind w:right="7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1.9  职业技能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>评价</w:t>
      </w:r>
      <w:r>
        <w:rPr>
          <w:rFonts w:ascii="黑体" w:hAnsi="黑体" w:eastAsia="黑体" w:cs="黑体"/>
          <w:spacing w:val="5"/>
          <w:sz w:val="23"/>
          <w:szCs w:val="23"/>
        </w:rPr>
        <w:t>要求</w:t>
      </w:r>
    </w:p>
    <w:p w14:paraId="21C12DDA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  <w:highlight w:val="none"/>
        </w:rPr>
      </w:pPr>
      <w:r>
        <w:rPr>
          <w:rFonts w:hint="eastAsia" w:ascii="黑体" w:hAnsi="黑体" w:eastAsia="黑体" w:cs="黑体"/>
          <w:spacing w:val="5"/>
          <w:sz w:val="23"/>
          <w:szCs w:val="23"/>
          <w:highlight w:val="none"/>
        </w:rPr>
        <w:t>1.9.1  申报条件</w:t>
      </w:r>
    </w:p>
    <w:p w14:paraId="253C1E59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b/>
          <w:bCs/>
          <w:sz w:val="22"/>
          <w:szCs w:val="22"/>
          <w:lang w:bidi="ar"/>
        </w:rPr>
        <w:t>具备以下条件之一者，可申报四级/中级工：</w:t>
      </w:r>
      <w:r>
        <w:rPr>
          <w:rFonts w:hint="eastAsia"/>
          <w:sz w:val="22"/>
          <w:szCs w:val="22"/>
          <w:lang w:bidi="ar"/>
        </w:rPr>
        <w:t xml:space="preserve"> </w:t>
      </w:r>
    </w:p>
    <w:p w14:paraId="51F7625F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（1）累计从事本职业或相关职业</w:t>
      </w:r>
      <w:r>
        <w:rPr>
          <w:rStyle w:val="11"/>
          <w:rFonts w:hint="eastAsia"/>
          <w:sz w:val="22"/>
          <w:szCs w:val="22"/>
          <w:lang w:val="en-US" w:eastAsia="zh-CN" w:bidi="ar"/>
        </w:rPr>
        <w:footnoteReference w:id="0"/>
      </w:r>
      <w:r>
        <w:rPr>
          <w:rFonts w:hint="eastAsia"/>
          <w:sz w:val="22"/>
          <w:szCs w:val="22"/>
          <w:lang w:bidi="ar"/>
        </w:rPr>
        <w:t xml:space="preserve">工作满5年。 </w:t>
      </w:r>
    </w:p>
    <w:p w14:paraId="1466CE68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 xml:space="preserve">（2）取得相关职业五级/初级工职业资格（职业技能等级）证书后，累计从事本职业或相关职业工作满3年。 </w:t>
      </w:r>
    </w:p>
    <w:p w14:paraId="45C72437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（3）取得本专业</w:t>
      </w:r>
      <w:r>
        <w:rPr>
          <w:rStyle w:val="11"/>
          <w:rFonts w:hint="eastAsia"/>
          <w:sz w:val="22"/>
          <w:szCs w:val="22"/>
          <w:lang w:bidi="ar"/>
        </w:rPr>
        <w:footnoteReference w:id="1"/>
      </w:r>
      <w:r>
        <w:rPr>
          <w:rFonts w:hint="eastAsia"/>
          <w:sz w:val="22"/>
          <w:szCs w:val="22"/>
          <w:lang w:bidi="ar"/>
        </w:rPr>
        <w:t>或相关专业</w:t>
      </w:r>
      <w:r>
        <w:rPr>
          <w:rStyle w:val="11"/>
          <w:rFonts w:hint="eastAsia"/>
          <w:sz w:val="22"/>
          <w:szCs w:val="22"/>
          <w:lang w:bidi="ar"/>
        </w:rPr>
        <w:footnoteReference w:id="2"/>
      </w:r>
      <w:r>
        <w:rPr>
          <w:rFonts w:hint="eastAsia"/>
          <w:sz w:val="22"/>
          <w:szCs w:val="22"/>
          <w:lang w:bidi="ar"/>
        </w:rPr>
        <w:t xml:space="preserve">的技工院校或中等及以上职业院校、专科及以上普通高等学校毕业证书（含在读应届毕业生）。 </w:t>
      </w:r>
    </w:p>
    <w:p w14:paraId="3E45E7ED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b/>
          <w:bCs/>
          <w:sz w:val="22"/>
          <w:szCs w:val="22"/>
          <w:lang w:bidi="ar"/>
        </w:rPr>
        <w:t>具备以下条件之一者，可申报三级/高级工：</w:t>
      </w:r>
      <w:r>
        <w:rPr>
          <w:rFonts w:hint="eastAsia"/>
          <w:sz w:val="22"/>
          <w:szCs w:val="22"/>
          <w:lang w:bidi="ar"/>
        </w:rPr>
        <w:t xml:space="preserve"> </w:t>
      </w:r>
    </w:p>
    <w:p w14:paraId="03BBA854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 xml:space="preserve">（1）累计从事本职业或相关职业工作满10年。 </w:t>
      </w:r>
    </w:p>
    <w:p w14:paraId="0501D5AD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 xml:space="preserve">（2）取得本职业或相关职业四级/中级工职业资格（职业技能等级）证书后， 累计从事本职业或相关职业工作满4年。 </w:t>
      </w:r>
    </w:p>
    <w:p w14:paraId="6819DE47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（3）取得符合专业对应关系的初级职称（专业技术人员职业资格）后，累计从事本职业或相关职业工作满1年。</w:t>
      </w:r>
    </w:p>
    <w:p w14:paraId="15BD2EA7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（4）取得本专业或相关专业的技工院校高级工班及以上毕业证书（含在读应届毕业生）。</w:t>
      </w:r>
    </w:p>
    <w:p w14:paraId="70825E01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（5）取得</w:t>
      </w:r>
      <w:r>
        <w:rPr>
          <w:rFonts w:hint="eastAsia"/>
          <w:sz w:val="22"/>
          <w:szCs w:val="22"/>
          <w:lang w:val="en-US" w:eastAsia="zh-CN" w:bidi="ar"/>
        </w:rPr>
        <w:t>本职业或</w:t>
      </w:r>
      <w:r>
        <w:rPr>
          <w:rFonts w:hint="eastAsia"/>
          <w:sz w:val="22"/>
          <w:szCs w:val="22"/>
          <w:lang w:bidi="ar"/>
        </w:rPr>
        <w:t>相关职业四级/中级工职业资格（职业技能等级）证书，并取得高等职业学校、专科及以上普通高等学校本专业或相关专业毕业证书（含在读应届毕业生）。</w:t>
      </w:r>
    </w:p>
    <w:p w14:paraId="31384303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（6）取得经评估论证的高等职业学校、专科及以上普通高等学校本专业或相关专业的毕业证书（含在读应届毕业生）。</w:t>
      </w:r>
    </w:p>
    <w:p w14:paraId="566F8F9F">
      <w:pPr>
        <w:spacing w:before="2" w:line="360" w:lineRule="auto"/>
        <w:ind w:left="27" w:right="75" w:firstLine="481"/>
        <w:rPr>
          <w:rFonts w:hint="eastAsia"/>
          <w:b/>
          <w:bCs/>
          <w:sz w:val="22"/>
          <w:szCs w:val="22"/>
          <w:lang w:bidi="ar"/>
        </w:rPr>
      </w:pPr>
      <w:r>
        <w:rPr>
          <w:rFonts w:hint="eastAsia"/>
          <w:b/>
          <w:bCs/>
          <w:sz w:val="22"/>
          <w:szCs w:val="22"/>
          <w:lang w:bidi="ar"/>
        </w:rPr>
        <w:t>具备以下条件之一者，可申报二级/技师：</w:t>
      </w:r>
    </w:p>
    <w:p w14:paraId="03757C71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（1）取得本职业或相关职业三级/高级工职业资格（职业技能等级）证书后，累计从事本职业或相关职业工作满5年。</w:t>
      </w:r>
    </w:p>
    <w:p w14:paraId="3FF30695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 w14:paraId="67E02C2C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（3）取得符合专业对应关系的中级职称（专业技术人员职业资格）后，累计从事本职业或相关职业工作满1年。</w:t>
      </w:r>
    </w:p>
    <w:p w14:paraId="755CE4C4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（4）取得本职业或相关职业三级/高级工职业资格（职业技能等级）证书的高级技工学校、技师学院毕业生，累计从事本职业或相关职业工作满2年。</w:t>
      </w:r>
    </w:p>
    <w:p w14:paraId="4D7890C6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（5）取得本职业或相关职业三级/高级工职业资格（职业技能等级）证书满2年的技师学院预备技师班、技师班学生。</w:t>
      </w:r>
    </w:p>
    <w:p w14:paraId="047FE9A5">
      <w:pPr>
        <w:spacing w:before="2" w:line="360" w:lineRule="auto"/>
        <w:ind w:left="27" w:right="75" w:firstLine="481"/>
        <w:rPr>
          <w:rFonts w:hint="eastAsia"/>
          <w:b/>
          <w:bCs/>
          <w:sz w:val="22"/>
          <w:szCs w:val="22"/>
          <w:lang w:bidi="ar"/>
        </w:rPr>
      </w:pPr>
      <w:r>
        <w:rPr>
          <w:rFonts w:hint="eastAsia"/>
          <w:b/>
          <w:bCs/>
          <w:sz w:val="22"/>
          <w:szCs w:val="22"/>
          <w:lang w:bidi="ar"/>
        </w:rPr>
        <w:t>具备以下条件之一者，可申报一级/高级技师：</w:t>
      </w:r>
    </w:p>
    <w:p w14:paraId="593528B9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（1）取得本职业或相关职业二级/技师职业资格（职业技能等级）证书后，累计从事本职业或相关职业工作满5年。</w:t>
      </w:r>
    </w:p>
    <w:p w14:paraId="1D995B93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（2）取得符合专业对应关系的中级职称后，累计从事本职业或相关职业工作满5年，并在取得本职业或相关职业二级/技师职业资格（职业技能等级）证书后，从事本职业或相关职业工作满1年。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 w14:paraId="0B00581F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eastAsia="zh-CN" w:bidi="ar"/>
        </w:rPr>
      </w:pPr>
      <w:r>
        <w:rPr>
          <w:rFonts w:hint="eastAsia"/>
          <w:sz w:val="22"/>
          <w:szCs w:val="22"/>
          <w:lang w:bidi="ar"/>
        </w:rPr>
        <w:t>（3）取得符合专业对应关系的高级职称（专业技术人员职业资格）后，累计从事本职业或相关职业工作满1年</w:t>
      </w:r>
      <w:r>
        <w:rPr>
          <w:rFonts w:hint="eastAsia"/>
          <w:sz w:val="22"/>
          <w:szCs w:val="22"/>
          <w:lang w:eastAsia="zh-CN" w:bidi="ar"/>
        </w:rPr>
        <w:t>。</w:t>
      </w:r>
    </w:p>
    <w:p w14:paraId="2741656B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 xml:space="preserve">1.9.2  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>评价</w:t>
      </w:r>
      <w:r>
        <w:rPr>
          <w:rFonts w:hint="eastAsia" w:ascii="黑体" w:hAnsi="黑体" w:eastAsia="黑体" w:cs="黑体"/>
          <w:spacing w:val="5"/>
          <w:sz w:val="23"/>
          <w:szCs w:val="23"/>
        </w:rPr>
        <w:t>方式</w:t>
      </w:r>
    </w:p>
    <w:p w14:paraId="12DC90A4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分为理论知识考试、</w:t>
      </w:r>
      <w:r>
        <w:rPr>
          <w:rFonts w:hint="eastAsia"/>
          <w:sz w:val="22"/>
          <w:szCs w:val="22"/>
          <w:lang w:val="en-US" w:eastAsia="zh-CN" w:bidi="ar"/>
        </w:rPr>
        <w:t>操作</w:t>
      </w:r>
      <w:r>
        <w:rPr>
          <w:rFonts w:hint="eastAsia"/>
          <w:sz w:val="22"/>
          <w:szCs w:val="22"/>
          <w:lang w:bidi="ar"/>
        </w:rPr>
        <w:t>技能考核以及综合评审。</w:t>
      </w:r>
    </w:p>
    <w:p w14:paraId="32A5A418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理论知识考试以笔试、机考等方式为主，主要考核从业人员从事本职业应掌握的基本要求和相关知识要求</w:t>
      </w:r>
      <w:r>
        <w:rPr>
          <w:rFonts w:hint="eastAsia"/>
          <w:sz w:val="22"/>
          <w:szCs w:val="22"/>
          <w:lang w:eastAsia="zh-CN" w:bidi="ar"/>
        </w:rPr>
        <w:t>。</w:t>
      </w:r>
      <w:r>
        <w:rPr>
          <w:rFonts w:hint="eastAsia"/>
          <w:sz w:val="22"/>
          <w:szCs w:val="22"/>
          <w:lang w:val="en-US" w:eastAsia="zh-CN" w:bidi="ar"/>
        </w:rPr>
        <w:t>操作</w:t>
      </w:r>
      <w:r>
        <w:rPr>
          <w:rFonts w:hint="eastAsia"/>
          <w:sz w:val="22"/>
          <w:szCs w:val="22"/>
          <w:lang w:bidi="ar"/>
        </w:rPr>
        <w:t>技能考核主要采用现场操作、模拟操作等方式进行，主要考核从业人员从事本职业应具备的技能水平</w:t>
      </w:r>
      <w:r>
        <w:rPr>
          <w:rFonts w:hint="eastAsia"/>
          <w:sz w:val="22"/>
          <w:szCs w:val="22"/>
          <w:lang w:eastAsia="zh-CN" w:bidi="ar"/>
        </w:rPr>
        <w:t>。</w:t>
      </w:r>
      <w:r>
        <w:rPr>
          <w:rFonts w:hint="eastAsia"/>
          <w:sz w:val="22"/>
          <w:szCs w:val="22"/>
          <w:lang w:bidi="ar"/>
        </w:rPr>
        <w:t>综合评审主要针对</w:t>
      </w:r>
      <w:r>
        <w:rPr>
          <w:rFonts w:hint="eastAsia"/>
          <w:sz w:val="22"/>
          <w:szCs w:val="22"/>
          <w:lang w:val="en-US" w:eastAsia="zh-CN" w:bidi="ar"/>
        </w:rPr>
        <w:t>二级/技师和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一级/高级技师</w:t>
      </w:r>
      <w:r>
        <w:rPr>
          <w:rFonts w:hint="eastAsia"/>
          <w:sz w:val="22"/>
          <w:szCs w:val="22"/>
          <w:lang w:bidi="ar"/>
        </w:rPr>
        <w:t>，通常采取审阅申报材料、答辩等方式进行全面评议和审查。</w:t>
      </w:r>
    </w:p>
    <w:p w14:paraId="1794EF42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理论知识考试、</w:t>
      </w:r>
      <w:r>
        <w:rPr>
          <w:rFonts w:hint="eastAsia"/>
          <w:sz w:val="22"/>
          <w:szCs w:val="22"/>
          <w:lang w:val="en-US" w:eastAsia="zh-CN" w:bidi="ar"/>
        </w:rPr>
        <w:t>操作</w:t>
      </w:r>
      <w:r>
        <w:rPr>
          <w:rFonts w:hint="eastAsia"/>
          <w:sz w:val="22"/>
          <w:szCs w:val="22"/>
          <w:lang w:bidi="ar"/>
        </w:rPr>
        <w:t>技能考核和综合评审均实行百分制，成绩皆达60分(含)以上为合格。</w:t>
      </w:r>
    </w:p>
    <w:p w14:paraId="47AB75D7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1.9.3  监考人员、考评人员与考生配比</w:t>
      </w:r>
    </w:p>
    <w:p w14:paraId="17D4A228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理论知识考试中的监考人员与考生配比不低于1:15</w:t>
      </w:r>
      <w:r>
        <w:rPr>
          <w:rFonts w:hint="eastAsia"/>
          <w:sz w:val="22"/>
          <w:szCs w:val="22"/>
          <w:lang w:eastAsia="zh-CN"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期中，采用机考方式的一般不低于1：30</w:t>
      </w:r>
      <w:r>
        <w:rPr>
          <w:rFonts w:hint="eastAsia"/>
          <w:sz w:val="22"/>
          <w:szCs w:val="22"/>
          <w:lang w:eastAsia="zh-CN" w:bidi="ar"/>
        </w:rPr>
        <w:t>）</w:t>
      </w:r>
      <w:r>
        <w:rPr>
          <w:rFonts w:hint="eastAsia"/>
          <w:sz w:val="22"/>
          <w:szCs w:val="22"/>
          <w:lang w:bidi="ar"/>
        </w:rPr>
        <w:t>，且每个考场不少于2名监考人员；</w:t>
      </w:r>
      <w:r>
        <w:rPr>
          <w:rFonts w:hint="eastAsia"/>
          <w:sz w:val="22"/>
          <w:szCs w:val="22"/>
          <w:lang w:val="en-US" w:eastAsia="zh-CN" w:bidi="ar"/>
        </w:rPr>
        <w:t>操作</w:t>
      </w:r>
      <w:r>
        <w:rPr>
          <w:rFonts w:hint="eastAsia"/>
          <w:sz w:val="22"/>
          <w:szCs w:val="22"/>
          <w:lang w:bidi="ar"/>
        </w:rPr>
        <w:t>技能考核中的考评人员与考生配比</w:t>
      </w:r>
      <w:r>
        <w:rPr>
          <w:rFonts w:hint="eastAsia"/>
          <w:sz w:val="22"/>
          <w:szCs w:val="22"/>
          <w:lang w:val="en-US" w:eastAsia="zh-CN" w:bidi="ar"/>
        </w:rPr>
        <w:t>不低于</w:t>
      </w:r>
      <w:r>
        <w:rPr>
          <w:rFonts w:hint="eastAsia"/>
          <w:sz w:val="22"/>
          <w:szCs w:val="22"/>
          <w:lang w:bidi="ar"/>
        </w:rPr>
        <w:t>1:</w:t>
      </w:r>
      <w:r>
        <w:rPr>
          <w:rFonts w:hint="eastAsia"/>
          <w:sz w:val="22"/>
          <w:szCs w:val="22"/>
          <w:lang w:val="en-US" w:eastAsia="zh-CN" w:bidi="ar"/>
        </w:rPr>
        <w:t>10</w:t>
      </w:r>
      <w:r>
        <w:rPr>
          <w:rFonts w:hint="eastAsia"/>
          <w:sz w:val="22"/>
          <w:szCs w:val="22"/>
          <w:lang w:bidi="ar"/>
        </w:rPr>
        <w:t>，且考评人员为3人</w:t>
      </w:r>
      <w:r>
        <w:rPr>
          <w:rFonts w:hint="eastAsia"/>
          <w:sz w:val="22"/>
          <w:szCs w:val="22"/>
          <w:lang w:eastAsia="zh-CN"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含</w:t>
      </w:r>
      <w:r>
        <w:rPr>
          <w:rFonts w:hint="eastAsia"/>
          <w:sz w:val="22"/>
          <w:szCs w:val="22"/>
          <w:lang w:eastAsia="zh-CN" w:bidi="ar"/>
        </w:rPr>
        <w:t>）</w:t>
      </w:r>
      <w:r>
        <w:rPr>
          <w:rFonts w:hint="eastAsia"/>
          <w:sz w:val="22"/>
          <w:szCs w:val="22"/>
          <w:lang w:bidi="ar"/>
        </w:rPr>
        <w:t>以上</w:t>
      </w:r>
      <w:r>
        <w:rPr>
          <w:rFonts w:hint="eastAsia"/>
          <w:sz w:val="22"/>
          <w:szCs w:val="22"/>
          <w:lang w:val="en-US" w:eastAsia="zh-CN" w:bidi="ar"/>
        </w:rPr>
        <w:t>单数</w:t>
      </w:r>
      <w:r>
        <w:rPr>
          <w:rFonts w:hint="eastAsia"/>
          <w:sz w:val="22"/>
          <w:szCs w:val="22"/>
          <w:lang w:bidi="ar"/>
        </w:rPr>
        <w:t>；综合评审委员为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hint="eastAsia"/>
          <w:sz w:val="22"/>
          <w:szCs w:val="22"/>
          <w:lang w:bidi="ar"/>
        </w:rPr>
        <w:t>人</w:t>
      </w:r>
      <w:r>
        <w:rPr>
          <w:rFonts w:hint="eastAsia"/>
          <w:sz w:val="22"/>
          <w:szCs w:val="22"/>
          <w:lang w:eastAsia="zh-CN"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含</w:t>
      </w:r>
      <w:r>
        <w:rPr>
          <w:rFonts w:hint="eastAsia"/>
          <w:sz w:val="22"/>
          <w:szCs w:val="22"/>
          <w:lang w:eastAsia="zh-CN" w:bidi="ar"/>
        </w:rPr>
        <w:t>）</w:t>
      </w:r>
      <w:r>
        <w:rPr>
          <w:rFonts w:hint="eastAsia"/>
          <w:sz w:val="22"/>
          <w:szCs w:val="22"/>
          <w:lang w:bidi="ar"/>
        </w:rPr>
        <w:t>以上</w:t>
      </w:r>
      <w:r>
        <w:rPr>
          <w:rFonts w:hint="eastAsia"/>
          <w:sz w:val="22"/>
          <w:szCs w:val="22"/>
          <w:lang w:val="en-US" w:eastAsia="zh-CN" w:bidi="ar"/>
        </w:rPr>
        <w:t>单数</w:t>
      </w:r>
      <w:r>
        <w:rPr>
          <w:rFonts w:hint="eastAsia"/>
          <w:sz w:val="22"/>
          <w:szCs w:val="22"/>
          <w:lang w:bidi="ar"/>
        </w:rPr>
        <w:t>。</w:t>
      </w:r>
    </w:p>
    <w:p w14:paraId="535DA555">
      <w:pPr>
        <w:spacing w:before="2" w:line="360" w:lineRule="auto"/>
        <w:ind w:left="35"/>
        <w:rPr>
          <w:rFonts w:hint="default" w:ascii="黑体" w:hAnsi="黑体" w:eastAsia="黑体" w:cs="黑体"/>
          <w:sz w:val="23"/>
          <w:szCs w:val="23"/>
          <w:lang w:val="en-US" w:eastAsia="zh-CN"/>
        </w:rPr>
      </w:pPr>
      <w:r>
        <w:rPr>
          <w:rFonts w:ascii="黑体" w:hAnsi="黑体" w:eastAsia="黑体" w:cs="黑体"/>
          <w:spacing w:val="5"/>
          <w:sz w:val="23"/>
          <w:szCs w:val="23"/>
        </w:rPr>
        <w:t xml:space="preserve">1.9.4  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>评价时长</w:t>
      </w:r>
    </w:p>
    <w:p w14:paraId="64CA6C2C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理论知识考试时间不少于90分钟；</w:t>
      </w:r>
      <w:r>
        <w:rPr>
          <w:rFonts w:hint="eastAsia"/>
          <w:sz w:val="22"/>
          <w:szCs w:val="22"/>
          <w:lang w:val="en-US" w:eastAsia="zh-CN" w:bidi="ar"/>
        </w:rPr>
        <w:t>操作</w:t>
      </w:r>
      <w:r>
        <w:rPr>
          <w:rFonts w:hint="eastAsia"/>
          <w:sz w:val="22"/>
          <w:szCs w:val="22"/>
          <w:lang w:bidi="ar"/>
        </w:rPr>
        <w:t>技能考核时间不少于</w:t>
      </w:r>
      <w:r>
        <w:rPr>
          <w:rFonts w:hint="eastAsia"/>
          <w:sz w:val="22"/>
          <w:szCs w:val="22"/>
          <w:lang w:val="en-US" w:eastAsia="zh-CN" w:bidi="ar"/>
        </w:rPr>
        <w:t>120</w:t>
      </w:r>
      <w:r>
        <w:rPr>
          <w:rFonts w:hint="eastAsia"/>
          <w:sz w:val="22"/>
          <w:szCs w:val="22"/>
          <w:lang w:bidi="ar"/>
        </w:rPr>
        <w:t>分钟；综合评审时间不少于30分钟。</w:t>
      </w:r>
    </w:p>
    <w:p w14:paraId="44A4C533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 xml:space="preserve">1.9.5  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>评价</w:t>
      </w:r>
      <w:r>
        <w:rPr>
          <w:rFonts w:ascii="黑体" w:hAnsi="黑体" w:eastAsia="黑体" w:cs="黑体"/>
          <w:spacing w:val="5"/>
          <w:sz w:val="23"/>
          <w:szCs w:val="23"/>
        </w:rPr>
        <w:t>场所设备</w:t>
      </w:r>
    </w:p>
    <w:p w14:paraId="002E20FB">
      <w:pPr>
        <w:spacing w:before="2" w:line="360" w:lineRule="auto"/>
        <w:ind w:left="27" w:right="75" w:firstLine="481"/>
        <w:rPr>
          <w:rFonts w:hint="eastAsia"/>
          <w:sz w:val="22"/>
          <w:szCs w:val="22"/>
          <w:lang w:val="en-US" w:eastAsia="zh-CN" w:bidi="ar"/>
        </w:rPr>
      </w:pPr>
      <w:r>
        <w:rPr>
          <w:rFonts w:hint="eastAsia"/>
          <w:sz w:val="22"/>
          <w:szCs w:val="22"/>
          <w:lang w:bidi="ar"/>
        </w:rPr>
        <w:t>理论知识考试</w:t>
      </w:r>
      <w:r>
        <w:rPr>
          <w:rFonts w:hint="eastAsia"/>
          <w:sz w:val="22"/>
          <w:szCs w:val="22"/>
          <w:lang w:val="en-US" w:eastAsia="zh-CN" w:bidi="ar"/>
        </w:rPr>
        <w:t>笔试</w:t>
      </w:r>
      <w:r>
        <w:rPr>
          <w:rFonts w:hint="eastAsia"/>
          <w:sz w:val="22"/>
          <w:szCs w:val="22"/>
          <w:lang w:bidi="ar"/>
        </w:rPr>
        <w:t>在标准教室</w:t>
      </w:r>
      <w:r>
        <w:rPr>
          <w:rFonts w:hint="eastAsia"/>
          <w:sz w:val="22"/>
          <w:szCs w:val="22"/>
          <w:lang w:val="en-US" w:eastAsia="zh-CN" w:bidi="ar"/>
        </w:rPr>
        <w:t>内</w:t>
      </w:r>
      <w:r>
        <w:rPr>
          <w:rFonts w:hint="eastAsia"/>
          <w:sz w:val="22"/>
          <w:szCs w:val="22"/>
          <w:lang w:bidi="ar"/>
        </w:rPr>
        <w:t>进行</w:t>
      </w:r>
      <w:r>
        <w:rPr>
          <w:rFonts w:hint="eastAsia"/>
          <w:sz w:val="22"/>
          <w:szCs w:val="22"/>
          <w:lang w:eastAsia="zh-CN" w:bidi="ar"/>
        </w:rPr>
        <w:t>，</w:t>
      </w:r>
      <w:r>
        <w:rPr>
          <w:rFonts w:hint="eastAsia"/>
          <w:sz w:val="22"/>
          <w:szCs w:val="22"/>
          <w:lang w:val="en-US" w:eastAsia="zh-CN" w:bidi="ar"/>
        </w:rPr>
        <w:t>机考在计算机教室内进行</w:t>
      </w:r>
      <w:r>
        <w:rPr>
          <w:rFonts w:hint="eastAsia"/>
          <w:sz w:val="22"/>
          <w:szCs w:val="22"/>
          <w:lang w:eastAsia="zh-CN" w:bidi="ar"/>
        </w:rPr>
        <w:t>；</w:t>
      </w:r>
      <w:r>
        <w:rPr>
          <w:rFonts w:hint="eastAsia"/>
          <w:sz w:val="22"/>
          <w:szCs w:val="22"/>
          <w:lang w:bidi="ar"/>
        </w:rPr>
        <w:t>操作技能培训在</w:t>
      </w:r>
      <w:r>
        <w:rPr>
          <w:rFonts w:hint="eastAsia"/>
          <w:sz w:val="22"/>
          <w:szCs w:val="22"/>
          <w:lang w:val="en-US" w:eastAsia="zh-CN" w:bidi="ar"/>
        </w:rPr>
        <w:t>会展场所或等同于会展场所</w:t>
      </w:r>
      <w:r>
        <w:rPr>
          <w:rFonts w:hint="eastAsia"/>
          <w:sz w:val="22"/>
          <w:szCs w:val="22"/>
          <w:lang w:bidi="ar"/>
        </w:rPr>
        <w:t>的</w:t>
      </w:r>
      <w:r>
        <w:rPr>
          <w:rFonts w:hint="eastAsia"/>
          <w:sz w:val="22"/>
          <w:szCs w:val="22"/>
          <w:lang w:val="en-US" w:eastAsia="zh-CN" w:bidi="ar"/>
        </w:rPr>
        <w:t>模拟</w:t>
      </w:r>
      <w:r>
        <w:rPr>
          <w:rFonts w:hint="eastAsia"/>
          <w:sz w:val="22"/>
          <w:szCs w:val="22"/>
          <w:lang w:bidi="ar"/>
        </w:rPr>
        <w:t>场所进行</w:t>
      </w:r>
      <w:r>
        <w:rPr>
          <w:rFonts w:hint="eastAsia"/>
          <w:sz w:val="22"/>
          <w:szCs w:val="22"/>
          <w:lang w:eastAsia="zh-CN" w:bidi="ar"/>
        </w:rPr>
        <w:t>，</w:t>
      </w:r>
      <w:r>
        <w:rPr>
          <w:rFonts w:hint="eastAsia"/>
          <w:sz w:val="22"/>
          <w:szCs w:val="22"/>
          <w:lang w:val="en-US" w:eastAsia="zh-CN" w:bidi="ar"/>
        </w:rPr>
        <w:t>场所内需要配备必要的计算机设备、投影设备、录影录音设备等</w:t>
      </w:r>
      <w:r>
        <w:rPr>
          <w:rFonts w:hint="eastAsia"/>
          <w:sz w:val="22"/>
          <w:szCs w:val="22"/>
          <w:lang w:eastAsia="zh-CN" w:bidi="ar"/>
        </w:rPr>
        <w:t>；</w:t>
      </w:r>
      <w:r>
        <w:rPr>
          <w:rFonts w:hint="eastAsia"/>
          <w:sz w:val="22"/>
          <w:szCs w:val="22"/>
          <w:lang w:val="en-US" w:eastAsia="zh-CN" w:bidi="ar"/>
        </w:rPr>
        <w:t>卫生、采光、通风条件良好。</w:t>
      </w:r>
    </w:p>
    <w:p w14:paraId="04B3DC6F">
      <w:pPr>
        <w:spacing w:before="75" w:line="360" w:lineRule="auto"/>
        <w:ind w:left="35"/>
        <w:rPr>
          <w:rFonts w:hint="eastAsia" w:ascii="黑体" w:hAnsi="黑体" w:eastAsia="黑体" w:cs="黑体"/>
          <w:b/>
          <w:spacing w:val="4"/>
          <w:sz w:val="23"/>
          <w:szCs w:val="23"/>
        </w:rPr>
      </w:pPr>
      <w:r>
        <w:rPr>
          <w:rFonts w:ascii="黑体" w:hAnsi="黑体" w:eastAsia="黑体" w:cs="黑体"/>
          <w:b/>
          <w:spacing w:val="4"/>
          <w:sz w:val="23"/>
          <w:szCs w:val="23"/>
        </w:rPr>
        <w:t>2  基本要求</w:t>
      </w:r>
    </w:p>
    <w:p w14:paraId="031C37FD">
      <w:pPr>
        <w:spacing w:before="2" w:line="360" w:lineRule="auto"/>
        <w:ind w:right="7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2.1  职业道德</w:t>
      </w:r>
    </w:p>
    <w:p w14:paraId="6C9CA675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2.1.1  职业道德基本知识</w:t>
      </w:r>
    </w:p>
    <w:p w14:paraId="50AABD59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2.1.2  职业守则</w:t>
      </w:r>
    </w:p>
    <w:p w14:paraId="412EF040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eastAsia="zh-CN"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1</w:t>
      </w:r>
      <w:r>
        <w:rPr>
          <w:rFonts w:hint="eastAsia"/>
          <w:sz w:val="22"/>
          <w:szCs w:val="22"/>
          <w:lang w:eastAsia="zh-CN" w:bidi="ar"/>
        </w:rPr>
        <w:t>）</w:t>
      </w:r>
      <w:r>
        <w:rPr>
          <w:rFonts w:hint="eastAsia"/>
          <w:sz w:val="22"/>
          <w:szCs w:val="22"/>
          <w:lang w:bidi="ar"/>
        </w:rPr>
        <w:t>爱国守法，</w:t>
      </w:r>
      <w:r>
        <w:rPr>
          <w:rFonts w:hint="eastAsia"/>
          <w:sz w:val="22"/>
          <w:szCs w:val="22"/>
          <w:lang w:val="en-US" w:eastAsia="zh-CN" w:bidi="ar"/>
        </w:rPr>
        <w:t>爱岗敬业</w:t>
      </w:r>
      <w:r>
        <w:rPr>
          <w:rFonts w:hint="eastAsia"/>
          <w:sz w:val="22"/>
          <w:szCs w:val="22"/>
          <w:lang w:bidi="ar"/>
        </w:rPr>
        <w:t>。</w:t>
      </w:r>
    </w:p>
    <w:p w14:paraId="40C396D3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eastAsia="zh-CN"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2</w:t>
      </w:r>
      <w:r>
        <w:rPr>
          <w:rFonts w:hint="eastAsia"/>
          <w:sz w:val="22"/>
          <w:szCs w:val="22"/>
          <w:lang w:eastAsia="zh-CN" w:bidi="ar"/>
        </w:rPr>
        <w:t>）</w:t>
      </w:r>
      <w:r>
        <w:rPr>
          <w:rFonts w:hint="eastAsia"/>
          <w:sz w:val="22"/>
          <w:szCs w:val="22"/>
          <w:lang w:bidi="ar"/>
        </w:rPr>
        <w:t>勇于创新，终身学习。</w:t>
      </w:r>
    </w:p>
    <w:p w14:paraId="2A7DF2BF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eastAsia="zh-CN"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hint="eastAsia"/>
          <w:sz w:val="22"/>
          <w:szCs w:val="22"/>
          <w:lang w:eastAsia="zh-CN" w:bidi="ar"/>
        </w:rPr>
        <w:t>）</w:t>
      </w:r>
      <w:r>
        <w:rPr>
          <w:rFonts w:hint="eastAsia"/>
          <w:sz w:val="22"/>
          <w:szCs w:val="22"/>
          <w:lang w:bidi="ar"/>
        </w:rPr>
        <w:t>服务至上，用户优先。</w:t>
      </w:r>
    </w:p>
    <w:p w14:paraId="05F76D46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val="en-US" w:eastAsia="zh-CN" w:bidi="ar"/>
        </w:rPr>
      </w:pPr>
      <w:r>
        <w:rPr>
          <w:rFonts w:hint="eastAsia"/>
          <w:sz w:val="22"/>
          <w:szCs w:val="22"/>
          <w:lang w:eastAsia="zh-CN"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4</w:t>
      </w:r>
      <w:r>
        <w:rPr>
          <w:rFonts w:hint="eastAsia"/>
          <w:sz w:val="22"/>
          <w:szCs w:val="22"/>
          <w:lang w:eastAsia="zh-CN" w:bidi="ar"/>
        </w:rPr>
        <w:t>）</w:t>
      </w:r>
      <w:r>
        <w:rPr>
          <w:rFonts w:hint="eastAsia"/>
          <w:sz w:val="22"/>
          <w:szCs w:val="22"/>
          <w:lang w:val="en-US" w:eastAsia="zh-CN" w:bidi="ar"/>
        </w:rPr>
        <w:t>诚信守诺</w:t>
      </w:r>
      <w:r>
        <w:rPr>
          <w:rFonts w:hint="eastAsia"/>
          <w:sz w:val="22"/>
          <w:szCs w:val="22"/>
          <w:lang w:bidi="ar"/>
        </w:rPr>
        <w:t>，</w:t>
      </w:r>
      <w:r>
        <w:rPr>
          <w:rFonts w:hint="eastAsia"/>
          <w:sz w:val="22"/>
          <w:szCs w:val="22"/>
          <w:lang w:val="en-US" w:eastAsia="zh-CN" w:bidi="ar"/>
        </w:rPr>
        <w:t>团结协作。</w:t>
      </w:r>
    </w:p>
    <w:p w14:paraId="12AD2D1E">
      <w:pPr>
        <w:spacing w:before="2" w:line="360" w:lineRule="auto"/>
        <w:ind w:right="7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2.2  基础知识</w:t>
      </w:r>
    </w:p>
    <w:p w14:paraId="18A89E56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 xml:space="preserve">2.2.1  </w:t>
      </w:r>
      <w:r>
        <w:rPr>
          <w:rFonts w:hint="eastAsia" w:ascii="黑体" w:hAnsi="黑体" w:eastAsia="黑体" w:cs="黑体"/>
          <w:spacing w:val="5"/>
          <w:sz w:val="23"/>
          <w:szCs w:val="23"/>
        </w:rPr>
        <w:t>会展场地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>场馆</w:t>
      </w:r>
      <w:r>
        <w:rPr>
          <w:rFonts w:hint="eastAsia" w:ascii="黑体" w:hAnsi="黑体" w:eastAsia="黑体" w:cs="黑体"/>
          <w:spacing w:val="5"/>
          <w:sz w:val="23"/>
          <w:szCs w:val="23"/>
        </w:rPr>
        <w:t>租凭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</w:t>
      </w:r>
    </w:p>
    <w:p w14:paraId="17CF0133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（1）会展</w:t>
      </w:r>
      <w:r>
        <w:rPr>
          <w:rFonts w:hint="eastAsia"/>
          <w:sz w:val="22"/>
          <w:szCs w:val="22"/>
          <w:lang w:val="en-US" w:eastAsia="zh-CN" w:bidi="ar"/>
        </w:rPr>
        <w:t>场地场馆类型与功能</w:t>
      </w:r>
      <w:r>
        <w:rPr>
          <w:rFonts w:hint="eastAsia"/>
          <w:sz w:val="22"/>
          <w:szCs w:val="22"/>
          <w:lang w:bidi="ar"/>
        </w:rPr>
        <w:t xml:space="preserve">  </w:t>
      </w:r>
    </w:p>
    <w:p w14:paraId="3A24084F">
      <w:pPr>
        <w:spacing w:before="2" w:line="360" w:lineRule="auto"/>
        <w:ind w:left="27" w:right="75" w:firstLine="481"/>
        <w:rPr>
          <w:rFonts w:hint="default" w:eastAsia="宋体"/>
          <w:sz w:val="22"/>
          <w:szCs w:val="22"/>
          <w:lang w:val="en-US" w:eastAsia="zh-CN" w:bidi="ar"/>
        </w:rPr>
      </w:pPr>
      <w:r>
        <w:rPr>
          <w:rFonts w:hint="eastAsia"/>
          <w:sz w:val="22"/>
          <w:szCs w:val="22"/>
          <w:lang w:bidi="ar"/>
        </w:rPr>
        <w:t>（2）会展场</w:t>
      </w:r>
      <w:r>
        <w:rPr>
          <w:rFonts w:hint="eastAsia"/>
          <w:sz w:val="22"/>
          <w:szCs w:val="22"/>
          <w:lang w:val="en-US" w:eastAsia="zh-CN" w:bidi="ar"/>
        </w:rPr>
        <w:t>地场馆规划与布局</w:t>
      </w:r>
    </w:p>
    <w:p w14:paraId="135FA355">
      <w:pPr>
        <w:spacing w:before="2" w:line="360" w:lineRule="auto"/>
        <w:ind w:left="27" w:right="75" w:firstLine="481"/>
        <w:rPr>
          <w:rFonts w:hint="default"/>
          <w:sz w:val="22"/>
          <w:szCs w:val="22"/>
          <w:lang w:val="en-US" w:bidi="ar"/>
        </w:rPr>
      </w:pPr>
      <w:r>
        <w:rPr>
          <w:rFonts w:hint="eastAsia"/>
          <w:sz w:val="22"/>
          <w:szCs w:val="22"/>
          <w:lang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hint="eastAsia"/>
          <w:sz w:val="22"/>
          <w:szCs w:val="22"/>
          <w:lang w:bidi="ar"/>
        </w:rPr>
        <w:t>）会展场地</w:t>
      </w:r>
      <w:r>
        <w:rPr>
          <w:rFonts w:hint="eastAsia"/>
          <w:sz w:val="22"/>
          <w:szCs w:val="22"/>
          <w:lang w:val="en-US" w:eastAsia="zh-CN" w:bidi="ar"/>
        </w:rPr>
        <w:t>场馆市场供求现状</w:t>
      </w:r>
    </w:p>
    <w:p w14:paraId="23C19FED">
      <w:pPr>
        <w:spacing w:before="2" w:line="360" w:lineRule="auto"/>
        <w:ind w:left="27" w:right="75" w:firstLine="481"/>
        <w:rPr>
          <w:rFonts w:hint="default"/>
          <w:sz w:val="22"/>
          <w:szCs w:val="22"/>
          <w:lang w:val="en-US" w:bidi="ar"/>
        </w:rPr>
      </w:pPr>
      <w:r>
        <w:rPr>
          <w:rFonts w:hint="eastAsia"/>
          <w:sz w:val="22"/>
          <w:szCs w:val="22"/>
          <w:lang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4</w:t>
      </w:r>
      <w:r>
        <w:rPr>
          <w:rFonts w:hint="eastAsia"/>
          <w:sz w:val="22"/>
          <w:szCs w:val="22"/>
          <w:lang w:bidi="ar"/>
        </w:rPr>
        <w:t>）会展场地</w:t>
      </w:r>
      <w:r>
        <w:rPr>
          <w:rFonts w:hint="eastAsia"/>
          <w:sz w:val="22"/>
          <w:szCs w:val="22"/>
          <w:lang w:val="en-US" w:eastAsia="zh-CN" w:bidi="ar"/>
        </w:rPr>
        <w:t>场馆租赁方式与定价</w:t>
      </w:r>
    </w:p>
    <w:p w14:paraId="72E2237E">
      <w:pPr>
        <w:spacing w:before="2" w:line="360" w:lineRule="auto"/>
        <w:ind w:left="27" w:right="75" w:firstLine="481"/>
        <w:rPr>
          <w:rFonts w:hint="default"/>
          <w:sz w:val="22"/>
          <w:szCs w:val="22"/>
          <w:lang w:val="en-US" w:bidi="ar"/>
        </w:rPr>
      </w:pPr>
      <w:r>
        <w:rPr>
          <w:rFonts w:hint="eastAsia"/>
          <w:sz w:val="22"/>
          <w:szCs w:val="22"/>
          <w:lang w:bidi="ar"/>
        </w:rPr>
        <w:t>（</w:t>
      </w:r>
      <w:r>
        <w:rPr>
          <w:rFonts w:hint="eastAsia"/>
          <w:sz w:val="22"/>
          <w:szCs w:val="22"/>
          <w:lang w:val="en-US" w:eastAsia="zh-CN" w:bidi="ar"/>
        </w:rPr>
        <w:t>5</w:t>
      </w:r>
      <w:r>
        <w:rPr>
          <w:rFonts w:hint="eastAsia"/>
          <w:sz w:val="22"/>
          <w:szCs w:val="22"/>
          <w:lang w:bidi="ar"/>
        </w:rPr>
        <w:t>）会展场地</w:t>
      </w:r>
      <w:r>
        <w:rPr>
          <w:rFonts w:hint="eastAsia"/>
          <w:sz w:val="22"/>
          <w:szCs w:val="22"/>
          <w:lang w:val="en-US" w:eastAsia="zh-CN" w:bidi="ar"/>
        </w:rPr>
        <w:t>场馆租赁流程与合同</w:t>
      </w:r>
    </w:p>
    <w:p w14:paraId="6878827F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 xml:space="preserve">2.2.2  会展设施设备租凭 </w:t>
      </w:r>
    </w:p>
    <w:p w14:paraId="7233275D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val="en-US" w:eastAsia="zh-CN" w:bidi="ar"/>
        </w:rPr>
      </w:pPr>
      <w:r>
        <w:rPr>
          <w:rFonts w:hint="eastAsia"/>
          <w:sz w:val="22"/>
          <w:szCs w:val="22"/>
          <w:lang w:bidi="ar"/>
        </w:rPr>
        <w:t>（1）会展常用设施设备</w:t>
      </w:r>
      <w:r>
        <w:rPr>
          <w:rFonts w:hint="eastAsia"/>
          <w:sz w:val="22"/>
          <w:szCs w:val="22"/>
          <w:lang w:val="en-US" w:eastAsia="zh-CN" w:bidi="ar"/>
        </w:rPr>
        <w:t>类型</w:t>
      </w:r>
    </w:p>
    <w:p w14:paraId="2F7A03D6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val="en-US" w:eastAsia="zh-CN" w:bidi="ar"/>
        </w:rPr>
      </w:pPr>
      <w:r>
        <w:rPr>
          <w:rFonts w:hint="eastAsia"/>
          <w:sz w:val="22"/>
          <w:szCs w:val="22"/>
          <w:lang w:bidi="ar"/>
        </w:rPr>
        <w:t>（2）会展设施设备租凭</w:t>
      </w:r>
      <w:r>
        <w:rPr>
          <w:rFonts w:hint="eastAsia"/>
          <w:sz w:val="22"/>
          <w:szCs w:val="22"/>
          <w:lang w:val="en-US" w:eastAsia="zh-CN" w:bidi="ar"/>
        </w:rPr>
        <w:t>管理</w:t>
      </w:r>
    </w:p>
    <w:p w14:paraId="76F1F5B1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val="en-US" w:eastAsia="zh-CN" w:bidi="ar"/>
        </w:rPr>
      </w:pPr>
      <w:r>
        <w:rPr>
          <w:rFonts w:hint="eastAsia"/>
          <w:sz w:val="22"/>
          <w:szCs w:val="22"/>
          <w:lang w:bidi="ar"/>
        </w:rPr>
        <w:t>（3）会展设施设备运输</w:t>
      </w:r>
      <w:r>
        <w:rPr>
          <w:rFonts w:hint="eastAsia"/>
          <w:sz w:val="22"/>
          <w:szCs w:val="22"/>
          <w:lang w:val="en-US" w:eastAsia="zh-CN" w:bidi="ar"/>
        </w:rPr>
        <w:t>服务</w:t>
      </w:r>
    </w:p>
    <w:p w14:paraId="3B6B760C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val="en-US" w:eastAsia="zh-CN" w:bidi="ar"/>
        </w:rPr>
      </w:pPr>
      <w:r>
        <w:rPr>
          <w:rFonts w:hint="eastAsia"/>
          <w:sz w:val="22"/>
          <w:szCs w:val="22"/>
          <w:lang w:bidi="ar"/>
        </w:rPr>
        <w:t>（4）会展设施设备搭建</w:t>
      </w:r>
      <w:r>
        <w:rPr>
          <w:rFonts w:hint="eastAsia"/>
          <w:sz w:val="22"/>
          <w:szCs w:val="22"/>
          <w:lang w:val="en-US" w:eastAsia="zh-CN" w:bidi="ar"/>
        </w:rPr>
        <w:t>服务</w:t>
      </w:r>
    </w:p>
    <w:p w14:paraId="249C6FD2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（5）会展设施设备租赁价值链</w:t>
      </w:r>
    </w:p>
    <w:p w14:paraId="207A8D61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2.2.3  会展设施设备使用与维护</w:t>
      </w:r>
    </w:p>
    <w:p w14:paraId="188E7DA9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（1）会展设施设备调试</w:t>
      </w:r>
    </w:p>
    <w:p w14:paraId="2D777172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（2）会展设施设备检测</w:t>
      </w:r>
    </w:p>
    <w:p w14:paraId="5A47ECF7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（3）会展设施设备使用</w:t>
      </w:r>
    </w:p>
    <w:p w14:paraId="145AB5AC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（4）会展设施设备培训</w:t>
      </w:r>
    </w:p>
    <w:p w14:paraId="76F83736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（5）会展设施设备应急管理</w:t>
      </w:r>
    </w:p>
    <w:p w14:paraId="2B6B0782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 xml:space="preserve">2.2.4  会展接待服务 </w:t>
      </w:r>
    </w:p>
    <w:p w14:paraId="440BC77D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（1）会展接待服务内容</w:t>
      </w:r>
    </w:p>
    <w:p w14:paraId="12F0E845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（2）会展接待服务流程</w:t>
      </w:r>
    </w:p>
    <w:p w14:paraId="3F0B5B16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（3）会展酒店接待服务</w:t>
      </w:r>
    </w:p>
    <w:p w14:paraId="31B2216D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（4）会展餐饮接待服务</w:t>
      </w:r>
    </w:p>
    <w:p w14:paraId="19B9228C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（5）会展接待应急管理</w:t>
      </w:r>
    </w:p>
    <w:p w14:paraId="6E6F276E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 xml:space="preserve">2.2.5  会展现场服务 </w:t>
      </w:r>
    </w:p>
    <w:p w14:paraId="3948873F">
      <w:pPr>
        <w:spacing w:before="2" w:line="360" w:lineRule="auto"/>
        <w:ind w:left="27" w:right="75" w:firstLine="481"/>
        <w:rPr>
          <w:rFonts w:hint="eastAsia" w:eastAsia="宋体"/>
          <w:sz w:val="22"/>
          <w:szCs w:val="22"/>
          <w:lang w:eastAsia="zh-CN" w:bidi="ar"/>
        </w:rPr>
      </w:pPr>
      <w:r>
        <w:rPr>
          <w:rFonts w:hint="eastAsia"/>
          <w:sz w:val="22"/>
          <w:szCs w:val="22"/>
          <w:lang w:bidi="ar"/>
        </w:rPr>
        <w:t>（1）现场</w:t>
      </w:r>
      <w:r>
        <w:rPr>
          <w:rFonts w:hint="eastAsia"/>
          <w:sz w:val="22"/>
          <w:szCs w:val="22"/>
          <w:lang w:val="en-US" w:eastAsia="zh-CN" w:bidi="ar"/>
        </w:rPr>
        <w:t>签到布置</w:t>
      </w:r>
    </w:p>
    <w:p w14:paraId="2E793F19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（2）现场</w:t>
      </w:r>
      <w:r>
        <w:rPr>
          <w:rFonts w:hint="eastAsia"/>
          <w:sz w:val="22"/>
          <w:szCs w:val="22"/>
          <w:lang w:val="en-US" w:eastAsia="zh-CN" w:bidi="ar"/>
        </w:rPr>
        <w:t>签到</w:t>
      </w:r>
      <w:r>
        <w:rPr>
          <w:rFonts w:hint="eastAsia"/>
          <w:sz w:val="22"/>
          <w:szCs w:val="22"/>
          <w:lang w:bidi="ar"/>
        </w:rPr>
        <w:t>接待</w:t>
      </w:r>
    </w:p>
    <w:p w14:paraId="7C76794C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（3）现场协调服务</w:t>
      </w:r>
    </w:p>
    <w:p w14:paraId="681842EE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（4）现场技术服务</w:t>
      </w:r>
    </w:p>
    <w:p w14:paraId="05CC9B14">
      <w:pPr>
        <w:spacing w:before="2" w:line="360" w:lineRule="auto"/>
        <w:ind w:left="27" w:right="75" w:firstLine="481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/>
          <w:sz w:val="22"/>
          <w:szCs w:val="22"/>
          <w:lang w:bidi="ar"/>
        </w:rPr>
        <w:t>（5）现场保障服务</w:t>
      </w:r>
      <w:r>
        <w:rPr>
          <w:rFonts w:hint="eastAsia"/>
          <w:sz w:val="22"/>
          <w:szCs w:val="22"/>
          <w:lang w:bidi="ar"/>
        </w:rPr>
        <w:br w:type="textWrapping"/>
      </w:r>
      <w:r>
        <w:rPr>
          <w:rFonts w:hint="eastAsia" w:ascii="黑体" w:hAnsi="黑体" w:eastAsia="黑体" w:cs="黑体"/>
          <w:spacing w:val="5"/>
          <w:sz w:val="23"/>
          <w:szCs w:val="23"/>
        </w:rPr>
        <w:t>2.2.6  其他基础知识</w:t>
      </w:r>
    </w:p>
    <w:p w14:paraId="1565EFFC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（1）会展策划基础知识</w:t>
      </w:r>
    </w:p>
    <w:p w14:paraId="02B46659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（2）会展营销基础知识</w:t>
      </w:r>
    </w:p>
    <w:p w14:paraId="5DC728F7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（3）会展项目管理基础知识</w:t>
      </w:r>
    </w:p>
    <w:p w14:paraId="3C7B7442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（4）会展财务管理基础知识</w:t>
      </w:r>
    </w:p>
    <w:p w14:paraId="6727E15D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（5）会展可持续性发展基础知识</w:t>
      </w:r>
    </w:p>
    <w:p w14:paraId="7FFDA15F">
      <w:pPr>
        <w:spacing w:before="2" w:line="360" w:lineRule="auto"/>
        <w:ind w:left="3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2.2.7  相关法律、法规知识</w:t>
      </w:r>
    </w:p>
    <w:p w14:paraId="4024ABA1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(1)《中华人民共和国劳动法》相关知识</w:t>
      </w:r>
    </w:p>
    <w:p w14:paraId="59D90B8A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(2)《中华人民共和国合同法》相关知识</w:t>
      </w:r>
    </w:p>
    <w:p w14:paraId="769C94FB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(3)《会展活动人员管理条例》相关知识</w:t>
      </w:r>
    </w:p>
    <w:p w14:paraId="700C57F1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(4)《会展活动安全管理办法》相关知识</w:t>
      </w:r>
    </w:p>
    <w:p w14:paraId="2496B502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bidi="ar"/>
        </w:rPr>
        <w:t>(5) 其他会展行业相关法律、法规、管理规定</w:t>
      </w:r>
      <w:r>
        <w:rPr>
          <w:rFonts w:hint="eastAsia"/>
          <w:sz w:val="22"/>
          <w:szCs w:val="22"/>
          <w:lang w:val="en-US" w:eastAsia="zh-CN" w:bidi="ar"/>
        </w:rPr>
        <w:t>和</w:t>
      </w:r>
      <w:r>
        <w:rPr>
          <w:rFonts w:hint="eastAsia"/>
          <w:sz w:val="22"/>
          <w:szCs w:val="22"/>
          <w:lang w:bidi="ar"/>
        </w:rPr>
        <w:t>标准</w:t>
      </w:r>
      <w:r>
        <w:rPr>
          <w:rFonts w:hint="eastAsia"/>
          <w:sz w:val="22"/>
          <w:szCs w:val="22"/>
          <w:lang w:val="en-US" w:eastAsia="zh-CN" w:bidi="ar"/>
        </w:rPr>
        <w:t>等</w:t>
      </w:r>
      <w:r>
        <w:rPr>
          <w:rFonts w:hint="eastAsia"/>
          <w:sz w:val="22"/>
          <w:szCs w:val="22"/>
          <w:lang w:bidi="ar"/>
        </w:rPr>
        <w:t>知识</w:t>
      </w:r>
    </w:p>
    <w:p w14:paraId="1DD8ADAD">
      <w:pPr>
        <w:spacing w:before="2" w:line="360" w:lineRule="auto"/>
        <w:ind w:right="75"/>
        <w:rPr>
          <w:rFonts w:hint="default" w:ascii="黑体" w:hAnsi="黑体" w:eastAsia="黑体" w:cs="黑体"/>
          <w:spacing w:val="5"/>
          <w:sz w:val="23"/>
          <w:szCs w:val="23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3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 xml:space="preserve">  工作要求</w:t>
      </w:r>
    </w:p>
    <w:p w14:paraId="2016FF43">
      <w:pPr>
        <w:ind w:firstLine="420" w:firstLineChars="200"/>
        <w:rPr>
          <w:rFonts w:hint="eastAsia"/>
        </w:rPr>
      </w:pPr>
      <w:r>
        <w:rPr>
          <w:rFonts w:hint="eastAsia"/>
        </w:rPr>
        <w:t>本标准对四级/中级工、三级/高级工、二级/技师、一级/高级技师的技能要求和相关知识要求依次递进，高级别涵盖低级别要求。</w:t>
      </w:r>
    </w:p>
    <w:p w14:paraId="689C91D9">
      <w:pPr>
        <w:spacing w:before="2" w:line="360" w:lineRule="auto"/>
        <w:ind w:right="75"/>
        <w:rPr>
          <w:rFonts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3</w:t>
      </w:r>
      <w:r>
        <w:rPr>
          <w:rFonts w:hint="eastAsia" w:ascii="黑体" w:hAnsi="黑体" w:eastAsia="黑体" w:cs="黑体"/>
          <w:spacing w:val="5"/>
          <w:sz w:val="23"/>
          <w:szCs w:val="23"/>
          <w:lang w:eastAsia="zh-CN"/>
        </w:rPr>
        <w:t>.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 xml:space="preserve">1  </w:t>
      </w:r>
      <w:r>
        <w:rPr>
          <w:rFonts w:hint="eastAsia" w:ascii="黑体" w:hAnsi="黑体" w:eastAsia="黑体" w:cs="黑体"/>
          <w:spacing w:val="5"/>
          <w:sz w:val="23"/>
          <w:szCs w:val="23"/>
        </w:rPr>
        <w:t>四级/中级工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1"/>
        <w:gridCol w:w="3535"/>
        <w:gridCol w:w="2535"/>
      </w:tblGrid>
      <w:tr w14:paraId="1E2F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 w14:paraId="6C390B04">
            <w:pPr>
              <w:widowControl/>
              <w:spacing w:line="231" w:lineRule="auto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</w:rPr>
              <w:t>职</w:t>
            </w:r>
            <w:r>
              <w:rPr>
                <w:rFonts w:ascii="宋体" w:hAnsi="宋体"/>
                <w:snapToGrid w:val="0"/>
                <w:color w:val="000000"/>
                <w:spacing w:val="5"/>
                <w:kern w:val="0"/>
                <w:position w:val="7"/>
                <w:sz w:val="20"/>
                <w:szCs w:val="20"/>
              </w:rPr>
              <w:t>业</w:t>
            </w:r>
          </w:p>
          <w:p w14:paraId="636881BA">
            <w:pPr>
              <w:widowControl/>
              <w:spacing w:line="231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>功能</w:t>
            </w:r>
          </w:p>
        </w:tc>
        <w:tc>
          <w:tcPr>
            <w:tcW w:w="1301" w:type="dxa"/>
          </w:tcPr>
          <w:p w14:paraId="23FD0A29">
            <w:pPr>
              <w:widowControl/>
              <w:spacing w:line="231" w:lineRule="auto"/>
              <w:jc w:val="center"/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工作</w:t>
            </w:r>
          </w:p>
          <w:p w14:paraId="3B459E5A">
            <w:pPr>
              <w:widowControl/>
              <w:spacing w:line="231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容</w:t>
            </w:r>
          </w:p>
        </w:tc>
        <w:tc>
          <w:tcPr>
            <w:tcW w:w="3535" w:type="dxa"/>
            <w:vAlign w:val="center"/>
          </w:tcPr>
          <w:p w14:paraId="78D8BE1B">
            <w:pPr>
              <w:widowControl/>
              <w:spacing w:line="231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技</w:t>
            </w: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能要求</w:t>
            </w:r>
          </w:p>
        </w:tc>
        <w:tc>
          <w:tcPr>
            <w:tcW w:w="2535" w:type="dxa"/>
            <w:vAlign w:val="center"/>
          </w:tcPr>
          <w:p w14:paraId="2E0202BA">
            <w:pPr>
              <w:widowControl/>
              <w:spacing w:line="231" w:lineRule="auto"/>
              <w:jc w:val="center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相关知识要求</w:t>
            </w:r>
          </w:p>
        </w:tc>
      </w:tr>
      <w:tr w14:paraId="0AB7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restart"/>
            <w:vAlign w:val="center"/>
          </w:tcPr>
          <w:p w14:paraId="1BE46668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1.场地场馆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租赁</w:t>
            </w:r>
          </w:p>
        </w:tc>
        <w:tc>
          <w:tcPr>
            <w:tcW w:w="1301" w:type="dxa"/>
            <w:vAlign w:val="center"/>
          </w:tcPr>
          <w:p w14:paraId="24396E30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1.1 信息搜集</w:t>
            </w:r>
          </w:p>
        </w:tc>
        <w:tc>
          <w:tcPr>
            <w:tcW w:w="3535" w:type="dxa"/>
          </w:tcPr>
          <w:p w14:paraId="4C155DEF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1.1.1 能利用互联网资源，收集场地场馆基本信息。</w:t>
            </w:r>
          </w:p>
          <w:p w14:paraId="3975386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1.1.2 能实地考察场地场馆，直接记录场地场馆基本信息。</w:t>
            </w:r>
          </w:p>
          <w:p w14:paraId="24297F7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1.1.3 能对所收集信息进行分类和汇总整理。</w:t>
            </w:r>
          </w:p>
        </w:tc>
        <w:tc>
          <w:tcPr>
            <w:tcW w:w="2535" w:type="dxa"/>
          </w:tcPr>
          <w:p w14:paraId="6AC1887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1.1.1 线下资料收集方法和网络信息检索方法</w:t>
            </w:r>
          </w:p>
          <w:p w14:paraId="1D9E2E7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1.1.2 实地考察和调研知识</w:t>
            </w:r>
          </w:p>
          <w:p w14:paraId="704E664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资料分类方法与常用办公软件应用知识</w:t>
            </w:r>
          </w:p>
        </w:tc>
      </w:tr>
      <w:tr w14:paraId="3EF9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  <w:vAlign w:val="center"/>
          </w:tcPr>
          <w:p w14:paraId="29FD8974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E8EFEA7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1.2 客户咨询接待</w:t>
            </w:r>
          </w:p>
        </w:tc>
        <w:tc>
          <w:tcPr>
            <w:tcW w:w="3535" w:type="dxa"/>
          </w:tcPr>
          <w:p w14:paraId="34628217">
            <w:pPr>
              <w:tabs>
                <w:tab w:val="right" w:pos="8306"/>
              </w:tabs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1.2.1 能与客户线上、线下沟通会展场地场馆的租赁需求。</w:t>
            </w:r>
          </w:p>
          <w:p w14:paraId="166E2076">
            <w:pPr>
              <w:tabs>
                <w:tab w:val="right" w:pos="8306"/>
              </w:tabs>
              <w:snapToGrid w:val="0"/>
              <w:jc w:val="left"/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1.2.2 能通过电话、电子邮件、现场咨询等方式回复客户关于场地场馆租赁的咨询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  <w:p w14:paraId="204E3540">
            <w:pPr>
              <w:tabs>
                <w:tab w:val="right" w:pos="8306"/>
              </w:tabs>
              <w:snapToGrid w:val="0"/>
              <w:jc w:val="left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  <w:t>1.2.3 能关注和记录客户场地场馆租赁的特殊需求。</w:t>
            </w:r>
          </w:p>
        </w:tc>
        <w:tc>
          <w:tcPr>
            <w:tcW w:w="2535" w:type="dxa"/>
          </w:tcPr>
          <w:p w14:paraId="42256E1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沟通技巧</w:t>
            </w:r>
          </w:p>
          <w:p w14:paraId="30FC677B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场地场馆概述知识</w:t>
            </w:r>
          </w:p>
          <w:p w14:paraId="5E1AA35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信息记录软件操作</w:t>
            </w:r>
          </w:p>
          <w:p w14:paraId="69B28321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1.2.4 消费决策影响因素</w:t>
            </w:r>
          </w:p>
        </w:tc>
      </w:tr>
      <w:tr w14:paraId="6677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vAlign w:val="center"/>
          </w:tcPr>
          <w:p w14:paraId="72E616B3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001C16D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1.3 租赁手续办理</w:t>
            </w:r>
          </w:p>
        </w:tc>
        <w:tc>
          <w:tcPr>
            <w:tcW w:w="3535" w:type="dxa"/>
          </w:tcPr>
          <w:p w14:paraId="41675CD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1.3.1 能收集客户证件信息，告知和协助客户完成租赁手续办理。</w:t>
            </w:r>
          </w:p>
          <w:p w14:paraId="2BB74DD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1.3.2 能按照租赁合同约定收取租金、押金和其他相关费用。</w:t>
            </w:r>
          </w:p>
          <w:p w14:paraId="7B381FF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1.3.3 能提供正规收费票据，确保财务记录准确。</w:t>
            </w:r>
          </w:p>
        </w:tc>
        <w:tc>
          <w:tcPr>
            <w:tcW w:w="2535" w:type="dxa"/>
          </w:tcPr>
          <w:p w14:paraId="6A655D2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证件信息处理方法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租赁手续办理流程</w:t>
            </w:r>
          </w:p>
          <w:p w14:paraId="6D588AD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 xml:space="preserve"> 财务缴费和开票流程</w:t>
            </w:r>
          </w:p>
          <w:p w14:paraId="4DB2FBE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1.3.4 财务开票信息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947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restart"/>
            <w:vAlign w:val="center"/>
          </w:tcPr>
          <w:p w14:paraId="179114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2.设施设备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租赁与使用</w:t>
            </w:r>
          </w:p>
        </w:tc>
        <w:tc>
          <w:tcPr>
            <w:tcW w:w="1301" w:type="dxa"/>
            <w:vAlign w:val="center"/>
          </w:tcPr>
          <w:p w14:paraId="33DADAC0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2.1 信息搜集</w:t>
            </w:r>
          </w:p>
        </w:tc>
        <w:tc>
          <w:tcPr>
            <w:tcW w:w="3535" w:type="dxa"/>
          </w:tcPr>
          <w:p w14:paraId="2CDCA5A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2.1.1 能利用互联网资源，收集设施设备基本信息。</w:t>
            </w:r>
          </w:p>
          <w:p w14:paraId="7F1A1BE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2.1.2 能实地考察设施设备，直接记录设施设备基本信息。</w:t>
            </w:r>
          </w:p>
          <w:p w14:paraId="57B7061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2.1.3 能对所收集信息进行分类和汇总整理。</w:t>
            </w:r>
          </w:p>
        </w:tc>
        <w:tc>
          <w:tcPr>
            <w:tcW w:w="2535" w:type="dxa"/>
            <w:vAlign w:val="top"/>
          </w:tcPr>
          <w:p w14:paraId="2545391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.1.1 线下资料收集方法和网络信息检索方法</w:t>
            </w:r>
          </w:p>
          <w:p w14:paraId="5C64823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.1.2 实地考察和调研知识</w:t>
            </w:r>
          </w:p>
          <w:p w14:paraId="6737D7CF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资料分类方法与常用办公软件应用知识</w:t>
            </w:r>
          </w:p>
        </w:tc>
      </w:tr>
      <w:tr w14:paraId="2CC0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vAlign w:val="center"/>
          </w:tcPr>
          <w:p w14:paraId="7D2A6C5D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F8C1B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2.2 客户咨询接待</w:t>
            </w:r>
          </w:p>
        </w:tc>
        <w:tc>
          <w:tcPr>
            <w:tcW w:w="3535" w:type="dxa"/>
          </w:tcPr>
          <w:p w14:paraId="58B65B9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2.2.1 能与客户线上、线下沟通会展设施设备的租赁需求，梳理出设施设备租赁清单。</w:t>
            </w:r>
          </w:p>
          <w:p w14:paraId="6F0F9B8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2.2.2 能通过电话、电子邮件、现场咨询等方式回复客户关于设施设备租赁的咨询。</w:t>
            </w:r>
          </w:p>
          <w:p w14:paraId="318A1EC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2.2.3 能关注和记录客户设施设备租赁的特殊需求。</w:t>
            </w:r>
          </w:p>
        </w:tc>
        <w:tc>
          <w:tcPr>
            <w:tcW w:w="2535" w:type="dxa"/>
            <w:vAlign w:val="top"/>
          </w:tcPr>
          <w:p w14:paraId="0A78CFF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沟通技巧</w:t>
            </w:r>
          </w:p>
          <w:p w14:paraId="6993168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设施设备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基本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知识</w:t>
            </w:r>
          </w:p>
          <w:p w14:paraId="7CE3EA8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信息记录软件操作</w:t>
            </w:r>
          </w:p>
          <w:p w14:paraId="08C225B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2.2.4 消费决策影响因素</w:t>
            </w:r>
          </w:p>
        </w:tc>
      </w:tr>
      <w:tr w14:paraId="2A93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6" w:type="dxa"/>
            <w:vMerge w:val="continue"/>
            <w:vAlign w:val="center"/>
          </w:tcPr>
          <w:p w14:paraId="0151CC29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A11E1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2.3 租赁手续办理</w:t>
            </w:r>
          </w:p>
        </w:tc>
        <w:tc>
          <w:tcPr>
            <w:tcW w:w="3535" w:type="dxa"/>
          </w:tcPr>
          <w:p w14:paraId="6894868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2.3.1 能收集客户证件信息，告知和协助客户完成租赁手续办理。</w:t>
            </w:r>
          </w:p>
          <w:p w14:paraId="29184AF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2.3.2 能按照租赁合同约定收取租金、押金和其他相关费用。</w:t>
            </w:r>
          </w:p>
          <w:p w14:paraId="058B6CB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  <w:t>2.3.3 能提供正规收费票据，确保财务记录准确。</w:t>
            </w:r>
          </w:p>
        </w:tc>
        <w:tc>
          <w:tcPr>
            <w:tcW w:w="2535" w:type="dxa"/>
            <w:vAlign w:val="top"/>
          </w:tcPr>
          <w:p w14:paraId="0C45194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证件信息处理方法2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租赁手续办理流程</w:t>
            </w:r>
          </w:p>
          <w:p w14:paraId="25C78E6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.3.3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 xml:space="preserve"> 财务缴费和开票流程</w:t>
            </w:r>
          </w:p>
          <w:p w14:paraId="5C57AD8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2.3.4 财务开票信息等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知识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 w14:paraId="5E23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46" w:type="dxa"/>
            <w:vMerge w:val="restart"/>
            <w:vAlign w:val="center"/>
          </w:tcPr>
          <w:p w14:paraId="4BC599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.接待服务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管理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6A9C0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.1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接待信息服务</w:t>
            </w:r>
          </w:p>
        </w:tc>
        <w:tc>
          <w:tcPr>
            <w:tcW w:w="3535" w:type="dxa"/>
            <w:shd w:val="clear" w:color="auto" w:fill="auto"/>
            <w:vAlign w:val="top"/>
          </w:tcPr>
          <w:p w14:paraId="3C6BD6A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3.1.1 能邀请参展商和重要观众，并确认参会名单、抵达时间和特殊需求。</w:t>
            </w:r>
          </w:p>
          <w:p w14:paraId="5B150EA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3.1.2 能沟通确认重要参展商和观众的接送服务信息。</w:t>
            </w:r>
          </w:p>
          <w:p w14:paraId="2CFB8305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3.1.3 能解答现场观众有关参展商展品、公共服务和展会活动等问题。</w:t>
            </w:r>
          </w:p>
        </w:tc>
        <w:tc>
          <w:tcPr>
            <w:tcW w:w="2535" w:type="dxa"/>
          </w:tcPr>
          <w:p w14:paraId="699E996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展商、展品、观众的信息分类</w:t>
            </w:r>
          </w:p>
          <w:p w14:paraId="3B6562EB">
            <w:pPr>
              <w:tabs>
                <w:tab w:val="center" w:pos="4153"/>
                <w:tab w:val="right" w:pos="8306"/>
              </w:tabs>
              <w:snapToGrid w:val="0"/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公共服务类别和交通路线规划</w:t>
            </w:r>
          </w:p>
          <w:p w14:paraId="185CFE6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服务沟通和表达技巧</w:t>
            </w:r>
          </w:p>
        </w:tc>
      </w:tr>
      <w:tr w14:paraId="3614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vAlign w:val="center"/>
          </w:tcPr>
          <w:p w14:paraId="294814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4DE46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3.2 接待物资准备</w:t>
            </w:r>
          </w:p>
        </w:tc>
        <w:tc>
          <w:tcPr>
            <w:tcW w:w="3535" w:type="dxa"/>
            <w:shd w:val="clear" w:color="auto" w:fill="auto"/>
            <w:vAlign w:val="top"/>
          </w:tcPr>
          <w:p w14:paraId="35EDBDC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3.2.1 能统计所需宣传物料、礼品的类型和数量。</w:t>
            </w:r>
          </w:p>
          <w:p w14:paraId="04DFEC1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3.2.2 能汇总入场凭证和活动资料数量。</w:t>
            </w:r>
          </w:p>
          <w:p w14:paraId="3626720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3.2.3 能联系物料供应商进行按需制作。</w:t>
            </w:r>
          </w:p>
          <w:p w14:paraId="4B21FF64">
            <w:pPr>
              <w:bidi w:val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</w:tcPr>
          <w:p w14:paraId="76275E0E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活动需求分析与数量估算方法</w:t>
            </w:r>
          </w:p>
          <w:p w14:paraId="565D9F51">
            <w:pPr>
              <w:tabs>
                <w:tab w:val="center" w:pos="4153"/>
                <w:tab w:val="right" w:pos="8306"/>
              </w:tabs>
              <w:snapToGrid w:val="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宣传物料和礼品材质与价格</w:t>
            </w:r>
          </w:p>
          <w:p w14:paraId="7946E52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沟通与表达</w:t>
            </w:r>
          </w:p>
        </w:tc>
      </w:tr>
      <w:tr w14:paraId="105D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vAlign w:val="center"/>
          </w:tcPr>
          <w:p w14:paraId="25D66F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</w:p>
        </w:tc>
        <w:tc>
          <w:tcPr>
            <w:tcW w:w="1301" w:type="dxa"/>
            <w:shd w:val="clear"/>
            <w:vAlign w:val="center"/>
          </w:tcPr>
          <w:p w14:paraId="5A2393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入场签到接待</w:t>
            </w:r>
          </w:p>
        </w:tc>
        <w:tc>
          <w:tcPr>
            <w:tcW w:w="3535" w:type="dxa"/>
            <w:shd w:val="clear"/>
            <w:vAlign w:val="top"/>
          </w:tcPr>
          <w:p w14:paraId="6ECFE2A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3.3.1 能核对参展商与观众身份信息，发放入场凭证和资料。</w:t>
            </w:r>
          </w:p>
          <w:p w14:paraId="7917E78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3.3.2 能介绍展馆基础布局，引导有序进入。</w:t>
            </w:r>
          </w:p>
          <w:p w14:paraId="64D5C9F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3.3.3 能提供预定会议室等商务对接协助服务。</w:t>
            </w:r>
          </w:p>
        </w:tc>
        <w:tc>
          <w:tcPr>
            <w:tcW w:w="2535" w:type="dxa"/>
            <w:shd w:val="clear"/>
            <w:vAlign w:val="top"/>
          </w:tcPr>
          <w:p w14:paraId="2957726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签到系统操作和签到流程</w:t>
            </w:r>
          </w:p>
          <w:p w14:paraId="08529F1B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展馆介绍</w:t>
            </w:r>
          </w:p>
          <w:p w14:paraId="2FAE483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商务对接服务内容和流程</w:t>
            </w:r>
          </w:p>
        </w:tc>
      </w:tr>
      <w:tr w14:paraId="061A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46" w:type="dxa"/>
            <w:vMerge w:val="restart"/>
            <w:vAlign w:val="center"/>
          </w:tcPr>
          <w:p w14:paraId="300E2C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.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其他活动管理</w:t>
            </w:r>
          </w:p>
        </w:tc>
        <w:tc>
          <w:tcPr>
            <w:tcW w:w="1301" w:type="dxa"/>
            <w:vAlign w:val="center"/>
          </w:tcPr>
          <w:p w14:paraId="2AC920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投诉事件记录</w:t>
            </w:r>
          </w:p>
        </w:tc>
        <w:tc>
          <w:tcPr>
            <w:tcW w:w="3535" w:type="dxa"/>
          </w:tcPr>
          <w:p w14:paraId="13DB0E4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4.1.1 能倾听客户投诉的问题。</w:t>
            </w:r>
          </w:p>
          <w:p w14:paraId="367FE86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4.1.2 能记录客户投诉的需求。</w:t>
            </w:r>
          </w:p>
          <w:p w14:paraId="14B561F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4.1.3 能及时上报客户投诉事件。</w:t>
            </w:r>
          </w:p>
        </w:tc>
        <w:tc>
          <w:tcPr>
            <w:tcW w:w="2535" w:type="dxa"/>
          </w:tcPr>
          <w:p w14:paraId="55C01286">
            <w:pPr>
              <w:tabs>
                <w:tab w:val="center" w:pos="4153"/>
                <w:tab w:val="right" w:pos="8306"/>
              </w:tabs>
              <w:snapToGrid w:val="0"/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倾听技巧</w:t>
            </w:r>
          </w:p>
          <w:p w14:paraId="4493748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信息记录工具与方法</w:t>
            </w:r>
          </w:p>
          <w:p w14:paraId="67E98EDE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投诉处理流程与技巧</w:t>
            </w:r>
          </w:p>
        </w:tc>
      </w:tr>
      <w:tr w14:paraId="52CA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46" w:type="dxa"/>
            <w:vMerge w:val="continue"/>
            <w:tcBorders/>
            <w:vAlign w:val="center"/>
          </w:tcPr>
          <w:p w14:paraId="2EF031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4E6E20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安全举措执行</w:t>
            </w:r>
          </w:p>
        </w:tc>
        <w:tc>
          <w:tcPr>
            <w:tcW w:w="3535" w:type="dxa"/>
          </w:tcPr>
          <w:p w14:paraId="5EC34BE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4.2.1 能安全布置场地场馆空间与环境。</w:t>
            </w:r>
          </w:p>
          <w:p w14:paraId="3EE4367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4.2.2 能安全操作会展设施设备安装与连接。</w:t>
            </w:r>
          </w:p>
          <w:p w14:paraId="68D830E5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4.2.3 能准确黏贴或摆放安全提醒标志和道具。</w:t>
            </w:r>
          </w:p>
        </w:tc>
        <w:tc>
          <w:tcPr>
            <w:tcW w:w="2535" w:type="dxa"/>
          </w:tcPr>
          <w:p w14:paraId="134A095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场地场馆环境安全、消防安全、电气安全</w:t>
            </w:r>
          </w:p>
          <w:p w14:paraId="4BD5C3A1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展品展示安全与存储安全</w:t>
            </w:r>
          </w:p>
          <w:p w14:paraId="0284140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人流疏导与管控技术</w:t>
            </w:r>
          </w:p>
        </w:tc>
      </w:tr>
      <w:tr w14:paraId="7313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tcBorders/>
            <w:vAlign w:val="center"/>
          </w:tcPr>
          <w:p w14:paraId="455636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33431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主题活动现场布置</w:t>
            </w:r>
          </w:p>
        </w:tc>
        <w:tc>
          <w:tcPr>
            <w:tcW w:w="3535" w:type="dxa"/>
          </w:tcPr>
          <w:p w14:paraId="2A5A9C8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4.3.1 能确认活动嘉宾名单和主题内容活动</w:t>
            </w:r>
          </w:p>
          <w:p w14:paraId="41832FD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4.3.2 能布置活动现场，摆放物品和营造氛围</w:t>
            </w:r>
          </w:p>
          <w:p w14:paraId="22C5E8F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4.3.3 能执行活动现场的各项工作安排</w:t>
            </w:r>
          </w:p>
        </w:tc>
        <w:tc>
          <w:tcPr>
            <w:tcW w:w="2535" w:type="dxa"/>
          </w:tcPr>
          <w:p w14:paraId="0CAD6F9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应急资源的配置与操作</w:t>
            </w:r>
          </w:p>
          <w:p w14:paraId="0776567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突发事件应急处理原则与方法</w:t>
            </w:r>
          </w:p>
          <w:p w14:paraId="61E04063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应急事件的响应流程和处理措施</w:t>
            </w:r>
          </w:p>
        </w:tc>
      </w:tr>
      <w:tr w14:paraId="6F69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tcBorders/>
            <w:vAlign w:val="center"/>
          </w:tcPr>
          <w:p w14:paraId="671C1A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1ADC3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4.4 信息数据录入</w:t>
            </w:r>
          </w:p>
        </w:tc>
        <w:tc>
          <w:tcPr>
            <w:tcW w:w="3535" w:type="dxa"/>
          </w:tcPr>
          <w:p w14:paraId="5754628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4.4.1 能收集、录入和更新参展商信息，做好参展商资源储备。</w:t>
            </w:r>
          </w:p>
          <w:p w14:paraId="797A95B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4.4.2 能收集和录入观众信息，为展会优化提供数据支持。</w:t>
            </w:r>
          </w:p>
          <w:p w14:paraId="4A65E58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4.4.3 能录入和更新展会期间各种活动，确保参展商和观众能获取准确的活动资讯。</w:t>
            </w:r>
          </w:p>
        </w:tc>
        <w:tc>
          <w:tcPr>
            <w:tcW w:w="2535" w:type="dxa"/>
          </w:tcPr>
          <w:p w14:paraId="3D009F1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4.4.1 信息收集渠道与方法</w:t>
            </w:r>
          </w:p>
          <w:p w14:paraId="6A50DB4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4.4.2 信息管理系统操作</w:t>
            </w:r>
          </w:p>
          <w:p w14:paraId="0ECFE166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4.4.3 信息查询、更新、展示与调用</w:t>
            </w:r>
          </w:p>
        </w:tc>
      </w:tr>
    </w:tbl>
    <w:p w14:paraId="3CF5F06D">
      <w:pPr>
        <w:spacing w:before="2" w:line="360" w:lineRule="auto"/>
        <w:ind w:right="7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3.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 xml:space="preserve">2  </w:t>
      </w:r>
      <w:r>
        <w:rPr>
          <w:rFonts w:hint="eastAsia" w:ascii="黑体" w:hAnsi="黑体" w:eastAsia="黑体" w:cs="黑体"/>
          <w:spacing w:val="5"/>
          <w:sz w:val="23"/>
          <w:szCs w:val="23"/>
        </w:rPr>
        <w:t>三级/中级工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51"/>
        <w:gridCol w:w="3485"/>
        <w:gridCol w:w="2535"/>
      </w:tblGrid>
      <w:tr w14:paraId="2114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2154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312" w:lineRule="exact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</w:rPr>
              <w:t>职</w:t>
            </w:r>
            <w:r>
              <w:rPr>
                <w:rFonts w:ascii="宋体" w:hAnsi="宋体"/>
                <w:snapToGrid w:val="0"/>
                <w:color w:val="000000"/>
                <w:spacing w:val="5"/>
                <w:kern w:val="0"/>
                <w:position w:val="7"/>
                <w:sz w:val="20"/>
                <w:szCs w:val="20"/>
              </w:rPr>
              <w:t>业</w:t>
            </w:r>
          </w:p>
          <w:p w14:paraId="46717A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>功能</w:t>
            </w:r>
          </w:p>
        </w:tc>
        <w:tc>
          <w:tcPr>
            <w:tcW w:w="1351" w:type="dxa"/>
            <w:vAlign w:val="center"/>
          </w:tcPr>
          <w:p w14:paraId="2A78E5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工作</w:t>
            </w:r>
          </w:p>
          <w:p w14:paraId="0A78B0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容</w:t>
            </w:r>
          </w:p>
        </w:tc>
        <w:tc>
          <w:tcPr>
            <w:tcW w:w="3485" w:type="dxa"/>
            <w:vAlign w:val="center"/>
          </w:tcPr>
          <w:p w14:paraId="5318CA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技</w:t>
            </w: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能要求</w:t>
            </w:r>
          </w:p>
        </w:tc>
        <w:tc>
          <w:tcPr>
            <w:tcW w:w="2535" w:type="dxa"/>
            <w:vAlign w:val="center"/>
          </w:tcPr>
          <w:p w14:paraId="792F27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相关知识要求</w:t>
            </w:r>
          </w:p>
        </w:tc>
      </w:tr>
      <w:tr w14:paraId="5543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restart"/>
            <w:vAlign w:val="center"/>
          </w:tcPr>
          <w:p w14:paraId="2A52B747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1.场地场馆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租赁</w:t>
            </w:r>
          </w:p>
        </w:tc>
        <w:tc>
          <w:tcPr>
            <w:tcW w:w="1351" w:type="dxa"/>
            <w:vAlign w:val="center"/>
          </w:tcPr>
          <w:p w14:paraId="424DE8F9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1.1 租赁市场调研</w:t>
            </w:r>
          </w:p>
        </w:tc>
        <w:tc>
          <w:tcPr>
            <w:tcW w:w="3485" w:type="dxa"/>
            <w:vAlign w:val="top"/>
          </w:tcPr>
          <w:p w14:paraId="602A2C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 能获取同地区、同类型场地场馆的租赁价格。</w:t>
            </w:r>
          </w:p>
          <w:p w14:paraId="11DE4B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 能对比同地区、同类型场地场馆的服务内容。</w:t>
            </w:r>
          </w:p>
          <w:p w14:paraId="0AC1B3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 能汇总同地区、同类型场地场馆的需求情况。</w:t>
            </w:r>
          </w:p>
        </w:tc>
        <w:tc>
          <w:tcPr>
            <w:tcW w:w="2535" w:type="dxa"/>
          </w:tcPr>
          <w:p w14:paraId="4CF5A4D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文献调研、客户访谈调研、问卷调研、电话调研等方法</w:t>
            </w:r>
          </w:p>
          <w:p w14:paraId="06C17B8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价格类型与计算方法</w:t>
            </w:r>
          </w:p>
          <w:p w14:paraId="47AD0FC9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1.1.3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数据汇总与呈现方法</w:t>
            </w:r>
          </w:p>
        </w:tc>
      </w:tr>
      <w:tr w14:paraId="68A1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  <w:vAlign w:val="center"/>
          </w:tcPr>
          <w:p w14:paraId="75EB7349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DD4FC6B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1.2 场地场馆评估</w:t>
            </w:r>
          </w:p>
        </w:tc>
        <w:tc>
          <w:tcPr>
            <w:tcW w:w="3485" w:type="dxa"/>
          </w:tcPr>
          <w:p w14:paraId="33991FE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1.2.1 能识别不同类型场地场馆的资源属性特征和知名度。</w:t>
            </w:r>
          </w:p>
          <w:p w14:paraId="454B997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1.2.2 能比较不同类型场地场馆的资源优势和吸引力。</w:t>
            </w:r>
          </w:p>
          <w:p w14:paraId="3EF5971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1.2.3 能评估场地场馆与租赁需求的适配度。</w:t>
            </w:r>
          </w:p>
        </w:tc>
        <w:tc>
          <w:tcPr>
            <w:tcW w:w="2535" w:type="dxa"/>
          </w:tcPr>
          <w:p w14:paraId="146A60CD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场地场馆资源属性特征分类</w:t>
            </w:r>
          </w:p>
          <w:p w14:paraId="5010579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场地场馆资源优势和吸引力因素</w:t>
            </w:r>
          </w:p>
          <w:p w14:paraId="1DFC06E8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评估方法与工具</w:t>
            </w:r>
          </w:p>
        </w:tc>
      </w:tr>
      <w:tr w14:paraId="4E2A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continue"/>
            <w:vAlign w:val="center"/>
          </w:tcPr>
          <w:p w14:paraId="1E521EC7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F737B47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1.3 租赁合同填写</w:t>
            </w:r>
          </w:p>
        </w:tc>
        <w:tc>
          <w:tcPr>
            <w:tcW w:w="3485" w:type="dxa"/>
          </w:tcPr>
          <w:p w14:paraId="1D19B2E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1.3.1 能标明场地场馆租赁双方的权利和义务。</w:t>
            </w:r>
          </w:p>
          <w:p w14:paraId="5782A8A8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1.3.2 能列明场地场馆位置、面积、租赁时间等租赁细节条款</w:t>
            </w:r>
          </w:p>
          <w:p w14:paraId="5EF9C45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1.3.3 能明确场地场馆租赁的租金、押金及其他费用等关键条款。</w:t>
            </w:r>
          </w:p>
        </w:tc>
        <w:tc>
          <w:tcPr>
            <w:tcW w:w="2535" w:type="dxa"/>
          </w:tcPr>
          <w:p w14:paraId="107553C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租赁合同主要内容</w:t>
            </w:r>
          </w:p>
          <w:p w14:paraId="21969CA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租赁合同注意事项</w:t>
            </w:r>
          </w:p>
          <w:p w14:paraId="0BDD7D0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1.3.3 租赁价格策略</w:t>
            </w:r>
          </w:p>
          <w:p w14:paraId="27C736F3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1.3.4 租赁交付和验收方式</w:t>
            </w:r>
          </w:p>
          <w:p w14:paraId="1DD6A2A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</w:p>
        </w:tc>
      </w:tr>
      <w:tr w14:paraId="246A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restart"/>
            <w:vAlign w:val="center"/>
          </w:tcPr>
          <w:p w14:paraId="526842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2.设施设备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租赁与使用</w:t>
            </w:r>
          </w:p>
        </w:tc>
        <w:tc>
          <w:tcPr>
            <w:tcW w:w="1351" w:type="dxa"/>
            <w:vAlign w:val="center"/>
          </w:tcPr>
          <w:p w14:paraId="04C375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2.1 租赁市场调研</w:t>
            </w:r>
          </w:p>
        </w:tc>
        <w:tc>
          <w:tcPr>
            <w:tcW w:w="3485" w:type="dxa"/>
          </w:tcPr>
          <w:p w14:paraId="0A1FED1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2.1.1 能获取同地区、同类型设施设备的租赁价格、服务内容和需求情况。</w:t>
            </w:r>
          </w:p>
          <w:p w14:paraId="7C8CE3E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2.1.2 能判断会展设施设备租赁市场行情，并筛选出意向供应商名单。</w:t>
            </w:r>
          </w:p>
          <w:p w14:paraId="272BA49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2.1.3 能识别会展设施设备基本功能与状态，评估其与租赁需求的适配度。</w:t>
            </w:r>
          </w:p>
        </w:tc>
        <w:tc>
          <w:tcPr>
            <w:tcW w:w="2535" w:type="dxa"/>
            <w:vAlign w:val="top"/>
          </w:tcPr>
          <w:p w14:paraId="3C7AE6E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文献调研、客户访谈调研、问卷调研、电话调研等方法</w:t>
            </w:r>
          </w:p>
          <w:p w14:paraId="3871D92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价格类型与计算方法</w:t>
            </w:r>
          </w:p>
          <w:p w14:paraId="2F1CA7B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数据汇总与呈现方法</w:t>
            </w:r>
          </w:p>
        </w:tc>
      </w:tr>
      <w:tr w14:paraId="5296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continue"/>
            <w:vAlign w:val="center"/>
          </w:tcPr>
          <w:p w14:paraId="147B7277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EE30B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2.2 租赁合同填写</w:t>
            </w:r>
          </w:p>
        </w:tc>
        <w:tc>
          <w:tcPr>
            <w:tcW w:w="3485" w:type="dxa"/>
          </w:tcPr>
          <w:p w14:paraId="5CDDF57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2.2.1 能标明设施设备租赁双方的权利和义务。</w:t>
            </w:r>
          </w:p>
          <w:p w14:paraId="2A2BAFE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2.2.2 能列明设施设备位置、租赁时间等细节条款。</w:t>
            </w:r>
          </w:p>
          <w:p w14:paraId="330D2DF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2.2.3 能明确设施设备租赁的内容、租金、押金等关键条款。</w:t>
            </w:r>
          </w:p>
        </w:tc>
        <w:tc>
          <w:tcPr>
            <w:tcW w:w="2535" w:type="dxa"/>
            <w:vAlign w:val="top"/>
          </w:tcPr>
          <w:p w14:paraId="098EB8B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2.2.1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租赁合同主要内容</w:t>
            </w:r>
          </w:p>
          <w:p w14:paraId="1B4C470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2.2.2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租赁合同注意事项</w:t>
            </w:r>
          </w:p>
          <w:p w14:paraId="7AA7CF6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 租赁价格策略</w:t>
            </w:r>
          </w:p>
          <w:p w14:paraId="5432F65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2.2.4 租赁交付和验收方式</w:t>
            </w:r>
          </w:p>
          <w:p w14:paraId="7EAC5F6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14:paraId="05E0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continue"/>
            <w:vAlign w:val="center"/>
          </w:tcPr>
          <w:p w14:paraId="75C5A21F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9E97B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2.3 设施设备调试与使用</w:t>
            </w:r>
          </w:p>
        </w:tc>
        <w:tc>
          <w:tcPr>
            <w:tcW w:w="3485" w:type="dxa"/>
          </w:tcPr>
          <w:p w14:paraId="3BFB8F7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2.3.1 能现场调试会展设施设备，确保现场活动顺利进行作。</w:t>
            </w:r>
          </w:p>
          <w:p w14:paraId="0958C3A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2.3.2 能参照相关技术要求对会展设施设备进行规范操作和安全使用。</w:t>
            </w:r>
          </w:p>
          <w:p w14:paraId="00D98D6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2.3.3 能提供技术支持，确保设施设备基本功能的正常运行。</w:t>
            </w:r>
          </w:p>
        </w:tc>
        <w:tc>
          <w:tcPr>
            <w:tcW w:w="2535" w:type="dxa"/>
            <w:vAlign w:val="top"/>
          </w:tcPr>
          <w:p w14:paraId="15A09A1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2.3.1 常见设施设备调试流程与步骤</w:t>
            </w:r>
          </w:p>
          <w:p w14:paraId="4FA944A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2.3.2 常用设施设备调试工具与技术</w:t>
            </w:r>
          </w:p>
          <w:p w14:paraId="5AE46C0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2.3.2 常用设施设备操作标准规范</w:t>
            </w:r>
          </w:p>
          <w:p w14:paraId="3715526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2.3.4 常见故障诊断与排除</w:t>
            </w:r>
          </w:p>
        </w:tc>
      </w:tr>
      <w:tr w14:paraId="0CED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restart"/>
            <w:vAlign w:val="center"/>
          </w:tcPr>
          <w:p w14:paraId="76A5EF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3.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.接待服务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管理</w:t>
            </w:r>
          </w:p>
        </w:tc>
        <w:tc>
          <w:tcPr>
            <w:tcW w:w="1351" w:type="dxa"/>
            <w:vAlign w:val="center"/>
          </w:tcPr>
          <w:p w14:paraId="56DEC0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3.1 展会指南编制</w:t>
            </w:r>
          </w:p>
        </w:tc>
        <w:tc>
          <w:tcPr>
            <w:tcW w:w="3485" w:type="dxa"/>
          </w:tcPr>
          <w:p w14:paraId="248724B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3.1.1 能汇总参展商、展品信息。</w:t>
            </w:r>
          </w:p>
          <w:p w14:paraId="54FFAD9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3.1.2 能汇总各类服务和活动信息。</w:t>
            </w:r>
          </w:p>
          <w:p w14:paraId="44A573A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3.1.3 能汇总编制和设计参展指南手册。</w:t>
            </w:r>
          </w:p>
        </w:tc>
        <w:tc>
          <w:tcPr>
            <w:tcW w:w="2535" w:type="dxa"/>
          </w:tcPr>
          <w:p w14:paraId="6F99814F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信息收集与整理</w:t>
            </w:r>
          </w:p>
          <w:p w14:paraId="6F02B04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信息汇总与分析</w:t>
            </w:r>
          </w:p>
          <w:p w14:paraId="017EE46E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3.1.3 手册编制与设计</w:t>
            </w:r>
          </w:p>
          <w:p w14:paraId="55327CDF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</w:p>
        </w:tc>
      </w:tr>
      <w:tr w14:paraId="26D3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continue"/>
          </w:tcPr>
          <w:p w14:paraId="092677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3B577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3.2 接待服务实施</w:t>
            </w:r>
          </w:p>
        </w:tc>
        <w:tc>
          <w:tcPr>
            <w:tcW w:w="3485" w:type="dxa"/>
          </w:tcPr>
          <w:p w14:paraId="6DB7CF1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3.2.1 能列出接待服务工作具体内容清单</w:t>
            </w:r>
          </w:p>
          <w:p w14:paraId="6F723F9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3.2.2 能指定接待服务具体岗位的负责人员</w:t>
            </w:r>
          </w:p>
          <w:p w14:paraId="5056321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3.2.3 能明确具体接待服务岗位的相应职责</w:t>
            </w:r>
          </w:p>
        </w:tc>
        <w:tc>
          <w:tcPr>
            <w:tcW w:w="2535" w:type="dxa"/>
          </w:tcPr>
          <w:p w14:paraId="3F9127A2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</w:t>
            </w:r>
            <w:r>
              <w:rPr>
                <w:rFonts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服务内容梳理方法</w:t>
            </w:r>
          </w:p>
          <w:p w14:paraId="3EAA5030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岗位安排和调整原则</w:t>
            </w:r>
          </w:p>
          <w:p w14:paraId="1AF4237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3.3.3 团队分工与协作</w:t>
            </w:r>
          </w:p>
          <w:p w14:paraId="75D77BD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3.3.4 工作流程图</w:t>
            </w:r>
          </w:p>
          <w:p w14:paraId="0BB2420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E76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continue"/>
          </w:tcPr>
          <w:p w14:paraId="09FB79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F68C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3.3 住宿和餐饮安排</w:t>
            </w:r>
          </w:p>
        </w:tc>
        <w:tc>
          <w:tcPr>
            <w:tcW w:w="3485" w:type="dxa"/>
          </w:tcPr>
          <w:p w14:paraId="5FC645C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3.3.1 能分析酒店及餐饮服务的供求信息。</w:t>
            </w:r>
          </w:p>
          <w:p w14:paraId="58A44FA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3.3.2 能联络食宿供应商沟通服务内容和价格。</w:t>
            </w:r>
          </w:p>
          <w:p w14:paraId="4DB218F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3.3.3 能安排实施必要的食宿接送服务。</w:t>
            </w:r>
          </w:p>
        </w:tc>
        <w:tc>
          <w:tcPr>
            <w:tcW w:w="2535" w:type="dxa"/>
          </w:tcPr>
          <w:p w14:paraId="54708950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酒店餐饮类型及特点</w:t>
            </w:r>
          </w:p>
          <w:p w14:paraId="7C50929B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供求信息收集渠道</w:t>
            </w:r>
          </w:p>
          <w:p w14:paraId="3A154EA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沟通技巧与谈判策略</w:t>
            </w:r>
          </w:p>
          <w:p w14:paraId="2055FF7D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3.3.4 路线规划与时间管理</w:t>
            </w:r>
          </w:p>
        </w:tc>
      </w:tr>
      <w:tr w14:paraId="247F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restart"/>
            <w:vAlign w:val="center"/>
          </w:tcPr>
          <w:p w14:paraId="7800A5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其他活动管理</w:t>
            </w:r>
          </w:p>
        </w:tc>
        <w:tc>
          <w:tcPr>
            <w:tcW w:w="1351" w:type="dxa"/>
            <w:vAlign w:val="center"/>
          </w:tcPr>
          <w:p w14:paraId="4BE209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 投诉事件处理</w:t>
            </w:r>
          </w:p>
        </w:tc>
        <w:tc>
          <w:tcPr>
            <w:tcW w:w="3485" w:type="dxa"/>
          </w:tcPr>
          <w:p w14:paraId="02A46D9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4.1.1 能在职权范围内给出投诉处理建议</w:t>
            </w:r>
          </w:p>
          <w:p w14:paraId="17330E1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4.1.2 能安抚投诉客户情绪并反馈征询投诉处理建议</w:t>
            </w:r>
          </w:p>
          <w:p w14:paraId="2CB3514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4.1.3 能上报超越处理权限的投诉问题</w:t>
            </w:r>
          </w:p>
        </w:tc>
        <w:tc>
          <w:tcPr>
            <w:tcW w:w="2535" w:type="dxa"/>
          </w:tcPr>
          <w:p w14:paraId="790D3A4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投诉处理流程</w:t>
            </w:r>
          </w:p>
          <w:p w14:paraId="0B81C2BD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投诉处理技巧与方法</w:t>
            </w:r>
          </w:p>
          <w:p w14:paraId="0C188A5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情绪安抚技巧</w:t>
            </w:r>
          </w:p>
          <w:p w14:paraId="6BF6957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4.1.4 反馈与征询技巧</w:t>
            </w:r>
          </w:p>
        </w:tc>
      </w:tr>
      <w:tr w14:paraId="04AC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continue"/>
            <w:tcBorders/>
            <w:vAlign w:val="center"/>
          </w:tcPr>
          <w:p w14:paraId="4A3040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826AF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 现场安全检查</w:t>
            </w:r>
          </w:p>
        </w:tc>
        <w:tc>
          <w:tcPr>
            <w:tcW w:w="3485" w:type="dxa"/>
          </w:tcPr>
          <w:p w14:paraId="1B8910A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4.2.1 能检查识别场地场馆的环境安全。</w:t>
            </w:r>
          </w:p>
          <w:p w14:paraId="472C9F1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4.2.2 能检查识别设施设备的安装摆放安全与运行安全。</w:t>
            </w:r>
          </w:p>
          <w:p w14:paraId="400F3BB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4.2.3 能检查展品的展示安全与人员的流动安全。</w:t>
            </w:r>
          </w:p>
        </w:tc>
        <w:tc>
          <w:tcPr>
            <w:tcW w:w="2535" w:type="dxa"/>
          </w:tcPr>
          <w:p w14:paraId="74515AE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环境安全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知识</w:t>
            </w:r>
          </w:p>
          <w:p w14:paraId="7018D6CF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设施设备安全知识</w:t>
            </w:r>
          </w:p>
          <w:p w14:paraId="03F5B85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展品安全防范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知识</w:t>
            </w:r>
          </w:p>
          <w:p w14:paraId="2604C88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4.2.4 人员流动安全管理办法</w:t>
            </w:r>
          </w:p>
        </w:tc>
      </w:tr>
      <w:tr w14:paraId="1081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continue"/>
            <w:tcBorders/>
          </w:tcPr>
          <w:p w14:paraId="6F34AB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2AF90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4.3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主题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活动分工</w:t>
            </w:r>
          </w:p>
        </w:tc>
        <w:tc>
          <w:tcPr>
            <w:tcW w:w="3485" w:type="dxa"/>
          </w:tcPr>
          <w:p w14:paraId="64C7633D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4.3.1 能分解活动内容和环节。</w:t>
            </w:r>
          </w:p>
          <w:p w14:paraId="0BE7BCCB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4.3.2 能安排具体环节的负责人员。</w:t>
            </w:r>
          </w:p>
          <w:p w14:paraId="6A9DCB36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4.3.3 能调动各环节负责人员相互支持与配合。</w:t>
            </w:r>
          </w:p>
        </w:tc>
        <w:tc>
          <w:tcPr>
            <w:tcW w:w="2535" w:type="dxa"/>
          </w:tcPr>
          <w:p w14:paraId="503715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宋体" w:hAnsi="宋体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4.3.1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活动流程细化方法</w:t>
            </w:r>
          </w:p>
          <w:p w14:paraId="6C443A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4.3.2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人员分工原则</w:t>
            </w:r>
          </w:p>
          <w:p w14:paraId="6C51E1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4.3.3 团队协作意义</w:t>
            </w:r>
          </w:p>
          <w:p w14:paraId="3EEB5A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4.3.4 沟通协调技巧</w:t>
            </w:r>
          </w:p>
        </w:tc>
      </w:tr>
      <w:tr w14:paraId="17B3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vMerge w:val="continue"/>
            <w:tcBorders/>
          </w:tcPr>
          <w:p w14:paraId="3C92FA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41AC9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4.4 信息数据查询</w:t>
            </w:r>
          </w:p>
        </w:tc>
        <w:tc>
          <w:tcPr>
            <w:tcW w:w="3485" w:type="dxa"/>
          </w:tcPr>
          <w:p w14:paraId="17FA0F5C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4.4.1 能根据用户需求筛选和查询所需信息。</w:t>
            </w:r>
          </w:p>
          <w:p w14:paraId="362F586E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4.4.2 能进行数据统计，为数据分析和决策奠定基础。</w:t>
            </w:r>
          </w:p>
          <w:p w14:paraId="6A28D4CE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4.4.3 能关联不同模块或类别的信息，进行综合查询和调用。</w:t>
            </w:r>
          </w:p>
        </w:tc>
        <w:tc>
          <w:tcPr>
            <w:tcW w:w="2535" w:type="dxa"/>
          </w:tcPr>
          <w:p w14:paraId="1B8D08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4.4.1 信息查询方法与技巧</w:t>
            </w:r>
          </w:p>
          <w:p w14:paraId="33A8C3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4.4.2 数据库系统基础知识</w:t>
            </w:r>
          </w:p>
          <w:p w14:paraId="0F72C6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4.4.3 数据统计方法与工具</w:t>
            </w:r>
          </w:p>
          <w:p w14:paraId="3DCED3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4.4.4 数据关联操作方法</w:t>
            </w:r>
          </w:p>
        </w:tc>
      </w:tr>
    </w:tbl>
    <w:p w14:paraId="3082CF29">
      <w:pPr>
        <w:spacing w:before="2" w:line="360" w:lineRule="auto"/>
        <w:ind w:right="7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3.3二级/技师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51"/>
        <w:gridCol w:w="3485"/>
        <w:gridCol w:w="2535"/>
      </w:tblGrid>
      <w:tr w14:paraId="6ECB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5522C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312" w:lineRule="exact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</w:rPr>
              <w:t>职</w:t>
            </w:r>
            <w:r>
              <w:rPr>
                <w:rFonts w:ascii="宋体" w:hAnsi="宋体"/>
                <w:snapToGrid w:val="0"/>
                <w:color w:val="000000"/>
                <w:spacing w:val="5"/>
                <w:kern w:val="0"/>
                <w:position w:val="7"/>
                <w:sz w:val="20"/>
                <w:szCs w:val="20"/>
              </w:rPr>
              <w:t>业</w:t>
            </w:r>
          </w:p>
          <w:p w14:paraId="5C8FF3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>功能</w:t>
            </w:r>
          </w:p>
        </w:tc>
        <w:tc>
          <w:tcPr>
            <w:tcW w:w="1351" w:type="dxa"/>
            <w:vAlign w:val="center"/>
          </w:tcPr>
          <w:p w14:paraId="197882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工作内</w:t>
            </w: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容</w:t>
            </w:r>
          </w:p>
        </w:tc>
        <w:tc>
          <w:tcPr>
            <w:tcW w:w="3485" w:type="dxa"/>
            <w:vAlign w:val="center"/>
          </w:tcPr>
          <w:p w14:paraId="3F36B7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技</w:t>
            </w: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能要求</w:t>
            </w:r>
          </w:p>
        </w:tc>
        <w:tc>
          <w:tcPr>
            <w:tcW w:w="2535" w:type="dxa"/>
            <w:vAlign w:val="center"/>
          </w:tcPr>
          <w:p w14:paraId="311ADE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相关知识要求</w:t>
            </w:r>
          </w:p>
        </w:tc>
      </w:tr>
      <w:tr w14:paraId="7E3D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restart"/>
            <w:vAlign w:val="center"/>
          </w:tcPr>
          <w:p w14:paraId="7FA9D990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1.场地场馆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租赁</w:t>
            </w:r>
          </w:p>
        </w:tc>
        <w:tc>
          <w:tcPr>
            <w:tcW w:w="1351" w:type="dxa"/>
            <w:vAlign w:val="center"/>
          </w:tcPr>
          <w:p w14:paraId="320C5DD4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1.1 租赁政策解读</w:t>
            </w:r>
          </w:p>
        </w:tc>
        <w:tc>
          <w:tcPr>
            <w:tcW w:w="3485" w:type="dxa"/>
          </w:tcPr>
          <w:p w14:paraId="46B3A21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1.1.1 能理解场地场馆租赁政策内容条款。</w:t>
            </w:r>
          </w:p>
          <w:p w14:paraId="52F760A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1.1.2 能讲解场地场馆租赁政策内容条款</w:t>
            </w:r>
          </w:p>
          <w:p w14:paraId="7C53AE2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1.1.3 能推进场地场馆租赁政策的落地实施。</w:t>
            </w:r>
          </w:p>
        </w:tc>
        <w:tc>
          <w:tcPr>
            <w:tcW w:w="2535" w:type="dxa"/>
          </w:tcPr>
          <w:p w14:paraId="745EA62B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租赁法律法规</w:t>
            </w:r>
          </w:p>
          <w:p w14:paraId="6E19C0F2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租赁核心要件</w:t>
            </w:r>
          </w:p>
          <w:p w14:paraId="6D0BF188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1.1.3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讲解沟通与表达</w:t>
            </w:r>
          </w:p>
          <w:p w14:paraId="20FA22C2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1.1.4 租赁流程管理和监督管理</w:t>
            </w:r>
          </w:p>
        </w:tc>
      </w:tr>
      <w:tr w14:paraId="0073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vAlign w:val="center"/>
          </w:tcPr>
          <w:p w14:paraId="277C397E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3B657BC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1.2 租赁合同检查</w:t>
            </w:r>
          </w:p>
        </w:tc>
        <w:tc>
          <w:tcPr>
            <w:tcW w:w="3485" w:type="dxa"/>
          </w:tcPr>
          <w:p w14:paraId="711E1B5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1.2.1 能检查场地场馆租赁合同的合法性，避免违法违规内容出现。</w:t>
            </w:r>
          </w:p>
          <w:p w14:paraId="7209ED9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1.2.2 能检查场地场馆租赁合同的完整性，避免存在遗漏事项。</w:t>
            </w:r>
          </w:p>
          <w:p w14:paraId="4241B9F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1.2.3 能检查场地场馆租赁合同的准确性，避免歧义纠纷情形发生。</w:t>
            </w:r>
          </w:p>
        </w:tc>
        <w:tc>
          <w:tcPr>
            <w:tcW w:w="2535" w:type="dxa"/>
          </w:tcPr>
          <w:p w14:paraId="26A923B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租赁合同主体资格规范要求</w:t>
            </w:r>
          </w:p>
          <w:p w14:paraId="22CB647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租赁合同内容条款规范要求</w:t>
            </w:r>
          </w:p>
          <w:p w14:paraId="6FD95A8E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租赁合同措辞表达规范要求</w:t>
            </w:r>
          </w:p>
        </w:tc>
      </w:tr>
      <w:tr w14:paraId="1F68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vAlign w:val="center"/>
          </w:tcPr>
          <w:p w14:paraId="781AFBFA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E41A2CD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1.3 场地场馆服务协调</w:t>
            </w:r>
          </w:p>
        </w:tc>
        <w:tc>
          <w:tcPr>
            <w:tcW w:w="3485" w:type="dxa"/>
          </w:tcPr>
          <w:p w14:paraId="3EA6642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1.3.1 能对场地场馆资源进行规划与编制排期。</w:t>
            </w:r>
          </w:p>
          <w:p w14:paraId="53CF842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1.3.2 能协调场地场馆的清洁、安保等服务。</w:t>
            </w:r>
          </w:p>
          <w:p w14:paraId="200EA4B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1.3.3 能处理客户在租赁期间遇到的问题和临时需求。</w:t>
            </w:r>
          </w:p>
        </w:tc>
        <w:tc>
          <w:tcPr>
            <w:tcW w:w="2535" w:type="dxa"/>
          </w:tcPr>
          <w:p w14:paraId="105D55F5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排期原则与方法</w:t>
            </w:r>
          </w:p>
          <w:p w14:paraId="67B76268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服务需求评估</w:t>
            </w:r>
          </w:p>
          <w:p w14:paraId="1190C6D8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1.3.3 供应商选择与评估</w:t>
            </w:r>
          </w:p>
          <w:p w14:paraId="26AEFA05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1.3.4 应急处理原则与技巧</w:t>
            </w:r>
          </w:p>
          <w:p w14:paraId="014717C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</w:p>
        </w:tc>
      </w:tr>
      <w:tr w14:paraId="784B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restart"/>
            <w:vAlign w:val="center"/>
          </w:tcPr>
          <w:p w14:paraId="7B52AB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2.设施设备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租赁与使用</w:t>
            </w:r>
          </w:p>
        </w:tc>
        <w:tc>
          <w:tcPr>
            <w:tcW w:w="1351" w:type="dxa"/>
            <w:vAlign w:val="center"/>
          </w:tcPr>
          <w:p w14:paraId="2D78E5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2.1 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租赁政策解读</w:t>
            </w:r>
          </w:p>
        </w:tc>
        <w:tc>
          <w:tcPr>
            <w:tcW w:w="3485" w:type="dxa"/>
          </w:tcPr>
          <w:p w14:paraId="752CBBE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2.1.1 能理解设施设备租赁政策内容条款。</w:t>
            </w:r>
          </w:p>
          <w:p w14:paraId="4D470A9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2.1.2 能讲解设施设备租赁政策内容条款</w:t>
            </w:r>
          </w:p>
          <w:p w14:paraId="5874B12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2.1.3 能推进设施设备租赁政策的落地实施。</w:t>
            </w:r>
          </w:p>
        </w:tc>
        <w:tc>
          <w:tcPr>
            <w:tcW w:w="2535" w:type="dxa"/>
            <w:vAlign w:val="top"/>
          </w:tcPr>
          <w:p w14:paraId="288380A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租赁法律法规</w:t>
            </w:r>
          </w:p>
          <w:p w14:paraId="37584C81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租赁核心要件</w:t>
            </w:r>
          </w:p>
          <w:p w14:paraId="472141F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讲解沟通与表达</w:t>
            </w:r>
          </w:p>
          <w:p w14:paraId="3405895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2.1.4 租赁流程管理和监督管理</w:t>
            </w:r>
          </w:p>
        </w:tc>
      </w:tr>
      <w:tr w14:paraId="7ECB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vAlign w:val="center"/>
          </w:tcPr>
          <w:p w14:paraId="70E24B0D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466152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 xml:space="preserve">2.2 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租赁合同检查</w:t>
            </w:r>
          </w:p>
        </w:tc>
        <w:tc>
          <w:tcPr>
            <w:tcW w:w="3485" w:type="dxa"/>
          </w:tcPr>
          <w:p w14:paraId="7152794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2.2.1 能检查设施设备租赁合同的合法性，避免违法违规内容出现。</w:t>
            </w:r>
          </w:p>
          <w:p w14:paraId="37EA9E8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2.2.2 能检查设施设备租赁合同的完整性，避免存在遗漏事项。</w:t>
            </w:r>
          </w:p>
          <w:p w14:paraId="3852E0D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2.2.3 能检查设施设备租赁合同的准确性，避免歧义纠纷情形发生。</w:t>
            </w:r>
          </w:p>
          <w:p w14:paraId="5067741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Align w:val="top"/>
          </w:tcPr>
          <w:p w14:paraId="347098B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租赁合同主体资格规范要求</w:t>
            </w:r>
          </w:p>
          <w:p w14:paraId="1B5CFD8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租赁合同内容条款规范要求</w:t>
            </w:r>
          </w:p>
          <w:p w14:paraId="54CA4C2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租赁合同措辞表达规范要求</w:t>
            </w:r>
          </w:p>
        </w:tc>
      </w:tr>
      <w:tr w14:paraId="1662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vAlign w:val="center"/>
          </w:tcPr>
          <w:p w14:paraId="6A91DCC5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8CF70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2.3 设施设备服务协调</w:t>
            </w:r>
          </w:p>
        </w:tc>
        <w:tc>
          <w:tcPr>
            <w:tcW w:w="3485" w:type="dxa"/>
          </w:tcPr>
          <w:p w14:paraId="0FBC18F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2.3.1 能对设施设备资源进行规划与编制排期。</w:t>
            </w:r>
          </w:p>
          <w:p w14:paraId="71B1333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2.3.2 能协调设施设备的安装、调试、技术支持和清洁等服务。</w:t>
            </w:r>
          </w:p>
          <w:p w14:paraId="536417B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2.3.3 能处理客户在租赁期间遇到的问题和临时需求。</w:t>
            </w:r>
          </w:p>
        </w:tc>
        <w:tc>
          <w:tcPr>
            <w:tcW w:w="2535" w:type="dxa"/>
            <w:vAlign w:val="top"/>
          </w:tcPr>
          <w:p w14:paraId="5130EB30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排期原则与方法</w:t>
            </w:r>
          </w:p>
          <w:p w14:paraId="1577CD2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服务需求评估方法</w:t>
            </w:r>
          </w:p>
          <w:p w14:paraId="667EB01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2.3.3 供应商选择与评估方法</w:t>
            </w:r>
          </w:p>
          <w:p w14:paraId="2261DF39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2.3.4 应急处理原则与技巧</w:t>
            </w:r>
          </w:p>
          <w:p w14:paraId="07EA44D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</w:p>
        </w:tc>
      </w:tr>
      <w:tr w14:paraId="2ED7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restart"/>
            <w:vAlign w:val="center"/>
          </w:tcPr>
          <w:p w14:paraId="53E230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3.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接待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服务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管理</w:t>
            </w:r>
          </w:p>
        </w:tc>
        <w:tc>
          <w:tcPr>
            <w:tcW w:w="1351" w:type="dxa"/>
            <w:vAlign w:val="center"/>
          </w:tcPr>
          <w:p w14:paraId="276B8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3.1 接待服务策划</w:t>
            </w:r>
          </w:p>
        </w:tc>
        <w:tc>
          <w:tcPr>
            <w:tcW w:w="3485" w:type="dxa"/>
          </w:tcPr>
          <w:p w14:paraId="3DBE233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3.1.1 能设计接待服务内容和流程。</w:t>
            </w:r>
          </w:p>
          <w:p w14:paraId="7D1DDCC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3.1.2 能安排接待服务物料准备和人员分工。</w:t>
            </w:r>
          </w:p>
          <w:p w14:paraId="004F112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3.1.3 能制定接待服务预算。</w:t>
            </w:r>
          </w:p>
        </w:tc>
        <w:tc>
          <w:tcPr>
            <w:tcW w:w="2535" w:type="dxa"/>
          </w:tcPr>
          <w:p w14:paraId="4259E0B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服务需求分析</w:t>
            </w:r>
          </w:p>
          <w:p w14:paraId="0D0F210E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接待流程规划与设计</w:t>
            </w:r>
          </w:p>
          <w:p w14:paraId="1873D5A1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3.1.3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成本分析方法</w:t>
            </w:r>
          </w:p>
          <w:p w14:paraId="52EFD8A4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3.1.4 预算编制方法</w:t>
            </w:r>
          </w:p>
        </w:tc>
      </w:tr>
      <w:tr w14:paraId="0F7D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</w:tcPr>
          <w:p w14:paraId="1145B7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A971C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3.2 组织展前培训</w:t>
            </w:r>
          </w:p>
        </w:tc>
        <w:tc>
          <w:tcPr>
            <w:tcW w:w="3485" w:type="dxa"/>
          </w:tcPr>
          <w:p w14:paraId="02C3902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3.2.1 能安排协调接待人员参加展前培训，提升服务水平。</w:t>
            </w:r>
          </w:p>
          <w:p w14:paraId="6E6F16F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3.2.2 能制定接待人员的礼仪培训、岗位及职责培训的计划和内容。</w:t>
            </w:r>
          </w:p>
          <w:p w14:paraId="448A8B6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3.2.3 能组织开展接待人员的礼仪、岗位及职责的培训活动。</w:t>
            </w:r>
          </w:p>
        </w:tc>
        <w:tc>
          <w:tcPr>
            <w:tcW w:w="2535" w:type="dxa"/>
          </w:tcPr>
          <w:p w14:paraId="237EE6D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培训需求评估方法</w:t>
            </w:r>
          </w:p>
          <w:p w14:paraId="566A8D70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礼仪培训主要内容</w:t>
            </w:r>
          </w:p>
          <w:p w14:paraId="2BB85CA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岗位职责培训主要内容</w:t>
            </w:r>
          </w:p>
          <w:p w14:paraId="14B2193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3.2.4 培训活动流程</w:t>
            </w:r>
          </w:p>
        </w:tc>
      </w:tr>
      <w:tr w14:paraId="7F4D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</w:tcPr>
          <w:p w14:paraId="4A4FA3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C3B78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3.3 接待服务团队管理</w:t>
            </w:r>
          </w:p>
        </w:tc>
        <w:tc>
          <w:tcPr>
            <w:tcW w:w="3485" w:type="dxa"/>
          </w:tcPr>
          <w:p w14:paraId="295D12D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3.3.1 能搭建会展接待服务团队，保持团队规模。</w:t>
            </w:r>
          </w:p>
          <w:p w14:paraId="219932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3.3.2 能培养会展接待服务团队，增强团队竞争力。</w:t>
            </w:r>
          </w:p>
          <w:p w14:paraId="5E687C0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3.3.3 能管理会展接待服务团队，提升团队工作效率。</w:t>
            </w:r>
          </w:p>
        </w:tc>
        <w:tc>
          <w:tcPr>
            <w:tcW w:w="2535" w:type="dxa"/>
          </w:tcPr>
          <w:p w14:paraId="556A444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岗位分析与设计</w:t>
            </w:r>
          </w:p>
          <w:p w14:paraId="2B3940B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人员招募与选拔方法</w:t>
            </w:r>
          </w:p>
          <w:p w14:paraId="4E75265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职业发展规划内容及方法</w:t>
            </w:r>
          </w:p>
          <w:p w14:paraId="2950CC5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3.3.4 工作流程优化</w:t>
            </w:r>
          </w:p>
          <w:p w14:paraId="12287063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3.3.5 激励理论和激励方式</w:t>
            </w:r>
          </w:p>
        </w:tc>
      </w:tr>
      <w:tr w14:paraId="1E5D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restart"/>
            <w:vAlign w:val="center"/>
          </w:tcPr>
          <w:p w14:paraId="632E13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4.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其他活动管理</w:t>
            </w:r>
          </w:p>
        </w:tc>
        <w:tc>
          <w:tcPr>
            <w:tcW w:w="1351" w:type="dxa"/>
            <w:vAlign w:val="center"/>
          </w:tcPr>
          <w:p w14:paraId="79B71C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 投诉事件分析</w:t>
            </w:r>
          </w:p>
        </w:tc>
        <w:tc>
          <w:tcPr>
            <w:tcW w:w="3485" w:type="dxa"/>
          </w:tcPr>
          <w:p w14:paraId="1B60606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4.1.1 能分析投诉问题发生的原因。</w:t>
            </w:r>
          </w:p>
          <w:p w14:paraId="0EF80C5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4.1.2 能调查投诉问题出现的相关责任人。</w:t>
            </w:r>
          </w:p>
          <w:p w14:paraId="030FE7D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4.1.3 能给出避免投诉事件再次发生的解决方案</w:t>
            </w:r>
          </w:p>
        </w:tc>
        <w:tc>
          <w:tcPr>
            <w:tcW w:w="2535" w:type="dxa"/>
          </w:tcPr>
          <w:p w14:paraId="5B5E36C0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分类分析、鱼骨图分析等分析方法</w:t>
            </w:r>
          </w:p>
          <w:p w14:paraId="48674D36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责任界定原则与方法</w:t>
            </w:r>
          </w:p>
          <w:p w14:paraId="3E09F08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问题解决流程与方法</w:t>
            </w:r>
          </w:p>
        </w:tc>
      </w:tr>
      <w:tr w14:paraId="730D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tcBorders/>
          </w:tcPr>
          <w:p w14:paraId="784884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11E98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 现场安全监督</w:t>
            </w:r>
          </w:p>
        </w:tc>
        <w:tc>
          <w:tcPr>
            <w:tcW w:w="3485" w:type="dxa"/>
          </w:tcPr>
          <w:p w14:paraId="33EA341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4.2.1能预判评估场地场馆的安全风险，并采取措施预防风险发生。</w:t>
            </w:r>
          </w:p>
          <w:p w14:paraId="4E436ED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4.2.2 能预判评估展品的安全风险，并采取措施预防风险发生。</w:t>
            </w:r>
          </w:p>
          <w:p w14:paraId="206F5B4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4.2.3 能预判可能出现的人员安全问题，做好人群疏导和流量管控。</w:t>
            </w:r>
          </w:p>
        </w:tc>
        <w:tc>
          <w:tcPr>
            <w:tcW w:w="2535" w:type="dxa"/>
          </w:tcPr>
          <w:p w14:paraId="074B52C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安全风险类型；</w:t>
            </w:r>
          </w:p>
          <w:p w14:paraId="39CC7D00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安全风险评估方法</w:t>
            </w:r>
          </w:p>
          <w:p w14:paraId="74E43D3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安全风险防范措施与方法</w:t>
            </w:r>
          </w:p>
        </w:tc>
      </w:tr>
      <w:tr w14:paraId="3C11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tcBorders/>
          </w:tcPr>
          <w:p w14:paraId="652DBC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6B6E2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4.3 主题活动策划</w:t>
            </w:r>
          </w:p>
        </w:tc>
        <w:tc>
          <w:tcPr>
            <w:tcW w:w="3485" w:type="dxa"/>
          </w:tcPr>
          <w:p w14:paraId="14F81B3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4.3.1 策划活动主题和内容</w:t>
            </w:r>
          </w:p>
          <w:p w14:paraId="32277E9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4.3.2 策划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主题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活动流程和环节</w:t>
            </w:r>
          </w:p>
          <w:p w14:paraId="504F61C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4.3.3 策划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主题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活动特邀嘉宾和VIP观众</w:t>
            </w:r>
          </w:p>
        </w:tc>
        <w:tc>
          <w:tcPr>
            <w:tcW w:w="2535" w:type="dxa"/>
          </w:tcPr>
          <w:p w14:paraId="0D39731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4.3.1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创意构思方法</w:t>
            </w:r>
          </w:p>
          <w:p w14:paraId="7000E5D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4.3.2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活动流程设计原则</w:t>
            </w:r>
          </w:p>
          <w:p w14:paraId="41BE495B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4.3.3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内容价值评估方法</w:t>
            </w:r>
          </w:p>
          <w:p w14:paraId="3597666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4.3.4 沟通联络技巧与方法</w:t>
            </w:r>
          </w:p>
        </w:tc>
      </w:tr>
      <w:tr w14:paraId="73A7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tcBorders/>
          </w:tcPr>
          <w:p w14:paraId="279A5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3FB55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4.4 信息数据监测</w:t>
            </w:r>
          </w:p>
        </w:tc>
        <w:tc>
          <w:tcPr>
            <w:tcW w:w="3485" w:type="dxa"/>
          </w:tcPr>
          <w:p w14:paraId="32ED0CA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4.4.1 能监测供求数据分析，反馈市场特征.</w:t>
            </w:r>
          </w:p>
          <w:p w14:paraId="79F4609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4.4.2 能监测设施设备运行数据，防范相关风险。</w:t>
            </w:r>
          </w:p>
          <w:p w14:paraId="4C66DB8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4.4.3 能监测人流数据信息，及时做到分流疏导</w:t>
            </w:r>
          </w:p>
        </w:tc>
        <w:tc>
          <w:tcPr>
            <w:tcW w:w="2535" w:type="dxa"/>
          </w:tcPr>
          <w:p w14:paraId="23462822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4.4.1 数据分析方法与技巧</w:t>
            </w:r>
          </w:p>
          <w:p w14:paraId="72210969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4.4.2 数据监测系统操作与解读技巧</w:t>
            </w:r>
          </w:p>
          <w:p w14:paraId="27F5FCF2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4.4.3 风险识别方法与防范措施</w:t>
            </w:r>
          </w:p>
        </w:tc>
      </w:tr>
    </w:tbl>
    <w:p w14:paraId="6C68C0C8">
      <w:pPr>
        <w:spacing w:before="2" w:line="360" w:lineRule="auto"/>
        <w:ind w:right="75"/>
        <w:rPr>
          <w:rFonts w:hint="eastAsia"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</w:rPr>
        <w:t>3.</w:t>
      </w: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spacing w:val="5"/>
          <w:sz w:val="23"/>
          <w:szCs w:val="23"/>
        </w:rPr>
        <w:t>一级/高级技师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41"/>
        <w:gridCol w:w="3495"/>
        <w:gridCol w:w="2535"/>
      </w:tblGrid>
      <w:tr w14:paraId="4272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9B89E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312" w:lineRule="exact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</w:rPr>
              <w:t>职</w:t>
            </w:r>
            <w:r>
              <w:rPr>
                <w:rFonts w:ascii="宋体" w:hAnsi="宋体"/>
                <w:snapToGrid w:val="0"/>
                <w:color w:val="000000"/>
                <w:spacing w:val="5"/>
                <w:kern w:val="0"/>
                <w:position w:val="7"/>
                <w:sz w:val="20"/>
                <w:szCs w:val="20"/>
              </w:rPr>
              <w:t>业</w:t>
            </w:r>
          </w:p>
          <w:p w14:paraId="0AA7AE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>功能</w:t>
            </w:r>
          </w:p>
        </w:tc>
        <w:tc>
          <w:tcPr>
            <w:tcW w:w="1341" w:type="dxa"/>
            <w:vAlign w:val="center"/>
          </w:tcPr>
          <w:p w14:paraId="5DF0ED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工作内</w:t>
            </w:r>
            <w:r>
              <w:rPr>
                <w:rFonts w:ascii="宋体" w:hAnsi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容</w:t>
            </w:r>
          </w:p>
        </w:tc>
        <w:tc>
          <w:tcPr>
            <w:tcW w:w="3495" w:type="dxa"/>
            <w:vAlign w:val="center"/>
          </w:tcPr>
          <w:p w14:paraId="7EE6C0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技</w:t>
            </w:r>
            <w:r>
              <w:rPr>
                <w:rFonts w:ascii="宋体" w:hAnsi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能要求</w:t>
            </w:r>
          </w:p>
        </w:tc>
        <w:tc>
          <w:tcPr>
            <w:tcW w:w="2535" w:type="dxa"/>
            <w:vAlign w:val="center"/>
          </w:tcPr>
          <w:p w14:paraId="757C73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相关知识要求</w:t>
            </w:r>
          </w:p>
        </w:tc>
      </w:tr>
      <w:tr w14:paraId="6993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restart"/>
            <w:vAlign w:val="center"/>
          </w:tcPr>
          <w:p w14:paraId="4DE85F97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1.场地场馆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租赁</w:t>
            </w:r>
          </w:p>
        </w:tc>
        <w:tc>
          <w:tcPr>
            <w:tcW w:w="1341" w:type="dxa"/>
            <w:vAlign w:val="center"/>
          </w:tcPr>
          <w:p w14:paraId="66A80350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1.1 租赁政策制定</w:t>
            </w:r>
          </w:p>
        </w:tc>
        <w:tc>
          <w:tcPr>
            <w:tcW w:w="3495" w:type="dxa"/>
          </w:tcPr>
          <w:p w14:paraId="36EC23B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1.1.1 能制定场地场馆租赁的条件与期限。</w:t>
            </w:r>
          </w:p>
          <w:p w14:paraId="396DE42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1.1.2 能设计场地场馆租赁的定价方案，包括租赁价格、押金标准和付款方式等。</w:t>
            </w:r>
          </w:p>
          <w:p w14:paraId="215B747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1.1.3 能制定场地场馆租赁的退租条款。</w:t>
            </w:r>
          </w:p>
        </w:tc>
        <w:tc>
          <w:tcPr>
            <w:tcW w:w="2535" w:type="dxa"/>
          </w:tcPr>
          <w:p w14:paraId="2E4E4CA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租赁法律法规</w:t>
            </w:r>
          </w:p>
          <w:p w14:paraId="1C2224EE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租赁合同规范</w:t>
            </w:r>
          </w:p>
          <w:p w14:paraId="64EF79F4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成本核算方法</w:t>
            </w:r>
          </w:p>
          <w:p w14:paraId="52266805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市场定价策略</w:t>
            </w:r>
          </w:p>
          <w:p w14:paraId="2671749D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1.1.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退租流程与争议处理办法</w:t>
            </w:r>
          </w:p>
        </w:tc>
      </w:tr>
      <w:tr w14:paraId="18F6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vAlign w:val="center"/>
          </w:tcPr>
          <w:p w14:paraId="59E1E81E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4A92A72E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1.2 租赁合同审批</w:t>
            </w:r>
          </w:p>
        </w:tc>
        <w:tc>
          <w:tcPr>
            <w:tcW w:w="3495" w:type="dxa"/>
          </w:tcPr>
          <w:p w14:paraId="4C07F8C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1.2.1 能预判场地场馆租赁合同常见风险类型</w:t>
            </w:r>
          </w:p>
          <w:p w14:paraId="5B8DA87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1.2.2 能防范场地场馆租赁合同常见风险的发生</w:t>
            </w:r>
          </w:p>
          <w:p w14:paraId="3C8EB8C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1.2.3 能规范场地场馆租赁合同审批机制和流程</w:t>
            </w:r>
          </w:p>
        </w:tc>
        <w:tc>
          <w:tcPr>
            <w:tcW w:w="2535" w:type="dxa"/>
          </w:tcPr>
          <w:p w14:paraId="68E0CD9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风险评估方法</w:t>
            </w:r>
          </w:p>
          <w:p w14:paraId="133C73D3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风险防范举措与方法</w:t>
            </w:r>
          </w:p>
          <w:p w14:paraId="11342831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合同审批规范流程</w:t>
            </w:r>
          </w:p>
        </w:tc>
      </w:tr>
      <w:tr w14:paraId="28C4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vAlign w:val="center"/>
          </w:tcPr>
          <w:p w14:paraId="4831C8CF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38F17A00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1.3 客户关系维护与拓展</w:t>
            </w:r>
          </w:p>
        </w:tc>
        <w:tc>
          <w:tcPr>
            <w:tcW w:w="3495" w:type="dxa"/>
          </w:tcPr>
          <w:p w14:paraId="2BC42B8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1.3.1 能回访客户，获取客户对场地场馆租赁服务的反馈信息。</w:t>
            </w:r>
          </w:p>
          <w:p w14:paraId="76159D2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1.3.2 能拓展潜在租赁客户，扩大场地场馆租赁业务。</w:t>
            </w:r>
          </w:p>
          <w:p w14:paraId="3615DE3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1.3.3 能建立客户关系管理体系和租赁配套服务供应商管理体系。</w:t>
            </w:r>
          </w:p>
        </w:tc>
        <w:tc>
          <w:tcPr>
            <w:tcW w:w="2535" w:type="dxa"/>
          </w:tcPr>
          <w:p w14:paraId="1FC631A9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客户回访方法与技巧</w:t>
            </w:r>
          </w:p>
          <w:p w14:paraId="116BD78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市场调研和目标客户定位</w:t>
            </w:r>
          </w:p>
          <w:p w14:paraId="7138BD5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1.3.3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租赁市场现状与趋势</w:t>
            </w:r>
          </w:p>
          <w:p w14:paraId="1A650EE2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1.3.4 客户和供应商管理体系建立方法与技巧</w:t>
            </w:r>
          </w:p>
        </w:tc>
      </w:tr>
      <w:tr w14:paraId="69BC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restart"/>
            <w:vAlign w:val="center"/>
          </w:tcPr>
          <w:p w14:paraId="2136F1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2.设施设备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租赁和使用</w:t>
            </w:r>
          </w:p>
        </w:tc>
        <w:tc>
          <w:tcPr>
            <w:tcW w:w="1341" w:type="dxa"/>
            <w:vAlign w:val="center"/>
          </w:tcPr>
          <w:p w14:paraId="53C9F9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2.1 租赁政策制定</w:t>
            </w:r>
          </w:p>
        </w:tc>
        <w:tc>
          <w:tcPr>
            <w:tcW w:w="3495" w:type="dxa"/>
          </w:tcPr>
          <w:p w14:paraId="1FEC27A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2.1.1 能制定设施设备租赁的条件与期限。</w:t>
            </w:r>
          </w:p>
          <w:p w14:paraId="0E74723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2.1.2 能设计设施设备租赁的定价方案，包括租赁价格、押金标准和付款方式等。</w:t>
            </w:r>
          </w:p>
          <w:p w14:paraId="7BA17E3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2.1.3 能制定设施设备租赁的退租条款。</w:t>
            </w:r>
          </w:p>
        </w:tc>
        <w:tc>
          <w:tcPr>
            <w:tcW w:w="2535" w:type="dxa"/>
            <w:vAlign w:val="top"/>
          </w:tcPr>
          <w:p w14:paraId="4FAF827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租赁法律法规</w:t>
            </w:r>
          </w:p>
          <w:p w14:paraId="38988A1D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租赁合同规范</w:t>
            </w:r>
          </w:p>
          <w:p w14:paraId="740A9C70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成本核算方法</w:t>
            </w:r>
          </w:p>
          <w:p w14:paraId="4A52FD0E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市场定价策略</w:t>
            </w:r>
          </w:p>
          <w:p w14:paraId="4C13ECDF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.1.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退租流程与争议处理办法</w:t>
            </w:r>
          </w:p>
        </w:tc>
      </w:tr>
      <w:tr w14:paraId="7A84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vAlign w:val="center"/>
          </w:tcPr>
          <w:p w14:paraId="0614B4F9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36F62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2.2 租赁合同审批</w:t>
            </w:r>
          </w:p>
        </w:tc>
        <w:tc>
          <w:tcPr>
            <w:tcW w:w="3495" w:type="dxa"/>
          </w:tcPr>
          <w:p w14:paraId="54DD4DE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2.2.1 能预判设施设备租赁合同常见风险类型</w:t>
            </w:r>
          </w:p>
          <w:p w14:paraId="0EB648A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2.2.2 能防范设施设备租赁合同常见风险的发生</w:t>
            </w:r>
          </w:p>
          <w:p w14:paraId="17CC8D5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2.2.3 能规范设施设备租赁合同审批机制和流程</w:t>
            </w:r>
          </w:p>
        </w:tc>
        <w:tc>
          <w:tcPr>
            <w:tcW w:w="2535" w:type="dxa"/>
            <w:vAlign w:val="top"/>
          </w:tcPr>
          <w:p w14:paraId="7ECA15E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风险评估方法</w:t>
            </w:r>
          </w:p>
          <w:p w14:paraId="49A3617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风险防范举措与方法</w:t>
            </w:r>
          </w:p>
          <w:p w14:paraId="5ED67B6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合同审批规范流程</w:t>
            </w:r>
          </w:p>
        </w:tc>
      </w:tr>
      <w:tr w14:paraId="437C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vAlign w:val="center"/>
          </w:tcPr>
          <w:p w14:paraId="4E34807E">
            <w:pPr>
              <w:widowControl/>
              <w:tabs>
                <w:tab w:val="center" w:pos="4153"/>
                <w:tab w:val="right" w:pos="8306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4F3239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2.3 客户关系维护与拓展</w:t>
            </w:r>
          </w:p>
        </w:tc>
        <w:tc>
          <w:tcPr>
            <w:tcW w:w="3495" w:type="dxa"/>
          </w:tcPr>
          <w:p w14:paraId="4FFA88C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2.3.1 能回访客户，获取客户对设施设备租赁服务的反馈信息。</w:t>
            </w:r>
          </w:p>
          <w:p w14:paraId="221D581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2.3.2 能拓展潜在租赁客户，扩大设施设备租赁业务。</w:t>
            </w:r>
          </w:p>
          <w:p w14:paraId="319BCF4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2.3.3 能建立客户关系管理体系和租赁配套服务供应商管理体系。</w:t>
            </w:r>
          </w:p>
        </w:tc>
        <w:tc>
          <w:tcPr>
            <w:tcW w:w="2535" w:type="dxa"/>
            <w:vAlign w:val="top"/>
          </w:tcPr>
          <w:p w14:paraId="46C32DE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客户回访方法与技巧</w:t>
            </w:r>
          </w:p>
          <w:p w14:paraId="4564B2E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市场调研和目标客户定位</w:t>
            </w:r>
          </w:p>
          <w:p w14:paraId="5FA992D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租赁市场现状与趋势</w:t>
            </w:r>
          </w:p>
          <w:p w14:paraId="6C0B8B6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2.3.4 客户和供应商管理体系建立方法与技巧</w:t>
            </w:r>
          </w:p>
        </w:tc>
      </w:tr>
      <w:tr w14:paraId="54D6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restart"/>
            <w:vAlign w:val="center"/>
          </w:tcPr>
          <w:p w14:paraId="75ABED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3.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接待服务管理</w:t>
            </w:r>
          </w:p>
        </w:tc>
        <w:tc>
          <w:tcPr>
            <w:tcW w:w="1341" w:type="dxa"/>
            <w:vAlign w:val="center"/>
          </w:tcPr>
          <w:p w14:paraId="5FBD26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3.1 外部资源合作</w:t>
            </w:r>
          </w:p>
        </w:tc>
        <w:tc>
          <w:tcPr>
            <w:tcW w:w="3495" w:type="dxa"/>
          </w:tcPr>
          <w:p w14:paraId="42F2F90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3.1.1 能与外部供应商和客户建立战略合作关系。</w:t>
            </w:r>
          </w:p>
          <w:p w14:paraId="7C4FBA7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3.1.2 能保障专业接待服务或物资供应的及时性与稳定性。</w:t>
            </w:r>
          </w:p>
          <w:p w14:paraId="19E9BE65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3.1.3 能整合外部资源为会展接待服务提供各种支撑。</w:t>
            </w:r>
          </w:p>
        </w:tc>
        <w:tc>
          <w:tcPr>
            <w:tcW w:w="2535" w:type="dxa"/>
          </w:tcPr>
          <w:p w14:paraId="7E48FBB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3.1.1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供应商评估方法</w:t>
            </w:r>
          </w:p>
          <w:p w14:paraId="50EDFB8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3.1.2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客户分析维度</w:t>
            </w:r>
          </w:p>
          <w:p w14:paraId="14BF298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3.1.3 合作谈判技巧与策略</w:t>
            </w:r>
          </w:p>
          <w:p w14:paraId="3EA0BC2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3.1.4 供应链管理内容与方法</w:t>
            </w:r>
          </w:p>
          <w:p w14:paraId="7784A46E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3.1.4 资源整合模式与方法</w:t>
            </w:r>
          </w:p>
          <w:p w14:paraId="4CFF56C6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14E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</w:tcPr>
          <w:p w14:paraId="50B5C6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8808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3.2 内部资源统筹调配</w:t>
            </w:r>
          </w:p>
        </w:tc>
        <w:tc>
          <w:tcPr>
            <w:tcW w:w="3495" w:type="dxa"/>
          </w:tcPr>
          <w:p w14:paraId="74E8F7B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3.2.1 能掌控会展接待服务所需的人力、物力、财力资源</w:t>
            </w:r>
          </w:p>
          <w:p w14:paraId="1FCA82B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3.2.2 能分配资金用于接待人员培训等关键环节</w:t>
            </w:r>
          </w:p>
          <w:p w14:paraId="26272A3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3.2.3 能依据项目需求统筹调配内部员工。</w:t>
            </w:r>
          </w:p>
        </w:tc>
        <w:tc>
          <w:tcPr>
            <w:tcW w:w="2535" w:type="dxa"/>
          </w:tcPr>
          <w:p w14:paraId="287364B9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3.2.1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战略发展规划内容与方法</w:t>
            </w:r>
          </w:p>
          <w:p w14:paraId="6DEBC6D3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3.2.2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资源协调分配原则与方法</w:t>
            </w:r>
          </w:p>
          <w:p w14:paraId="093780A5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3.2.3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培训效果评估与投资回报分析</w:t>
            </w:r>
          </w:p>
        </w:tc>
      </w:tr>
      <w:tr w14:paraId="1F14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</w:tcPr>
          <w:p w14:paraId="3CFF67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D3802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3.3 提升接待服务满意度</w:t>
            </w:r>
          </w:p>
        </w:tc>
        <w:tc>
          <w:tcPr>
            <w:tcW w:w="3495" w:type="dxa"/>
          </w:tcPr>
          <w:p w14:paraId="0842607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3.3.1 能回访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客户，获取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客户对会展接待服务的反馈信息。</w:t>
            </w:r>
          </w:p>
          <w:p w14:paraId="2D068B80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3.3.2 能组织调研获取客户潜在需求，通过定制化服务提升客户满意度。</w:t>
            </w:r>
          </w:p>
          <w:p w14:paraId="58490A4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3.3.3 能建立客户关系管理体系，根据客户动态及时调整接待服务策略。</w:t>
            </w:r>
          </w:p>
        </w:tc>
        <w:tc>
          <w:tcPr>
            <w:tcW w:w="2535" w:type="dxa"/>
          </w:tcPr>
          <w:p w14:paraId="757B360D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大客户关系管理技巧与方法</w:t>
            </w:r>
          </w:p>
          <w:p w14:paraId="12D590DA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满意度形成过程及影响因素</w:t>
            </w:r>
          </w:p>
          <w:p w14:paraId="2622C60D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3.3.3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提升满意度策略内容及方法</w:t>
            </w:r>
          </w:p>
        </w:tc>
      </w:tr>
      <w:tr w14:paraId="5D5E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restart"/>
            <w:vAlign w:val="center"/>
          </w:tcPr>
          <w:p w14:paraId="7629B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</w:rPr>
              <w:t>4.</w:t>
            </w: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其他活动管理</w:t>
            </w:r>
          </w:p>
        </w:tc>
        <w:tc>
          <w:tcPr>
            <w:tcW w:w="1341" w:type="dxa"/>
            <w:vAlign w:val="center"/>
          </w:tcPr>
          <w:p w14:paraId="3A16C4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 投诉制度完善</w:t>
            </w:r>
          </w:p>
        </w:tc>
        <w:tc>
          <w:tcPr>
            <w:tcW w:w="3495" w:type="dxa"/>
          </w:tcPr>
          <w:p w14:paraId="63C8073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4.1.1 能建立投诉责任制度，加强责任管理。</w:t>
            </w:r>
          </w:p>
          <w:p w14:paraId="337C89E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4.1.2 能设计投诉奖惩制度，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鼓励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快速响应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投诉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。</w:t>
            </w:r>
          </w:p>
          <w:p w14:paraId="5997C01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4.1.3 能加强服务意识宣导，降低投诉发生频率。</w:t>
            </w:r>
          </w:p>
        </w:tc>
        <w:tc>
          <w:tcPr>
            <w:tcW w:w="2535" w:type="dxa"/>
          </w:tcPr>
          <w:p w14:paraId="0BCA558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制度设计理念与原则</w:t>
            </w:r>
          </w:p>
          <w:p w14:paraId="6C3FCF84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制度设计技巧与方法</w:t>
            </w:r>
          </w:p>
          <w:p w14:paraId="6708F2F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服务理念传播方法与技巧</w:t>
            </w:r>
          </w:p>
        </w:tc>
      </w:tr>
      <w:tr w14:paraId="7AEC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tcBorders/>
          </w:tcPr>
          <w:p w14:paraId="1430F0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349811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 应急处置管理</w:t>
            </w:r>
          </w:p>
        </w:tc>
        <w:tc>
          <w:tcPr>
            <w:tcW w:w="3495" w:type="dxa"/>
          </w:tcPr>
          <w:p w14:paraId="0C82C42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4.2.1 能联系技术支持人员解决参展商遇到的突发技术故障或问题。</w:t>
            </w:r>
          </w:p>
          <w:p w14:paraId="6DCFC69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4.2.2 能联系医疗救助人员紧急处理参展商或观众突发的意外情况。</w:t>
            </w:r>
          </w:p>
          <w:p w14:paraId="2CB1A14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4.2.3 能熟知展馆的安全通道位置，在紧急情况下迅速组织人员疏散。</w:t>
            </w:r>
          </w:p>
        </w:tc>
        <w:tc>
          <w:tcPr>
            <w:tcW w:w="2535" w:type="dxa"/>
          </w:tcPr>
          <w:p w14:paraId="0FAAFF8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.1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应急处置预案框架</w:t>
            </w:r>
          </w:p>
          <w:p w14:paraId="2E19BA35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技术类应急处置方法</w:t>
            </w:r>
          </w:p>
          <w:p w14:paraId="50A4655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4.2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医疗类应急处置方法</w:t>
            </w:r>
          </w:p>
          <w:p w14:paraId="643604D4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4.2.4 人员疏散类应急处置方法</w:t>
            </w:r>
          </w:p>
          <w:p w14:paraId="0C23673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</w:p>
        </w:tc>
      </w:tr>
      <w:tr w14:paraId="6762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tcBorders/>
          </w:tcPr>
          <w:p w14:paraId="61DA19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70970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4.3 主题活动审批</w:t>
            </w:r>
          </w:p>
        </w:tc>
        <w:tc>
          <w:tcPr>
            <w:tcW w:w="3495" w:type="dxa"/>
          </w:tcPr>
          <w:p w14:paraId="4EFD41C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4.3.1 能评判活动内容与展会主题的契合度</w:t>
            </w:r>
          </w:p>
          <w:p w14:paraId="30CB693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4.3.2 能预估活动举办的效果和影响力</w:t>
            </w:r>
          </w:p>
          <w:p w14:paraId="4256CFB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4.3.3 能估算活动成本和收益</w:t>
            </w:r>
          </w:p>
        </w:tc>
        <w:tc>
          <w:tcPr>
            <w:tcW w:w="2535" w:type="dxa"/>
          </w:tcPr>
          <w:p w14:paraId="64D0C4A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4.3</w:t>
            </w:r>
            <w:r>
              <w:rPr>
                <w:rFonts w:ascii="宋体" w:hAnsi="宋体" w:cs="Times New Roman"/>
                <w:color w:val="000000"/>
                <w:sz w:val="18"/>
                <w:szCs w:val="18"/>
              </w:rPr>
              <w:t>.1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活动内容评估方法</w:t>
            </w:r>
          </w:p>
          <w:p w14:paraId="381553AC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4.3.2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活动价值评估方法</w:t>
            </w:r>
          </w:p>
          <w:p w14:paraId="0C29228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 xml:space="preserve">4.3.3 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成本收益平衡分析</w:t>
            </w:r>
          </w:p>
        </w:tc>
      </w:tr>
      <w:tr w14:paraId="47E2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6" w:type="dxa"/>
            <w:vMerge w:val="continue"/>
            <w:tcBorders/>
          </w:tcPr>
          <w:p w14:paraId="120F83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75A85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18"/>
              </w:rPr>
              <w:t>4.4 信息数据安全</w:t>
            </w:r>
          </w:p>
        </w:tc>
        <w:tc>
          <w:tcPr>
            <w:tcW w:w="3495" w:type="dxa"/>
          </w:tcPr>
          <w:p w14:paraId="33CCC9F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4.4.1 能备份数据信息，确保展会信息数据的安全性。</w:t>
            </w:r>
          </w:p>
          <w:p w14:paraId="2CC02B6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4.4.2 能采取加密、访问控制等措施，加强保护敏感信息。</w:t>
            </w:r>
          </w:p>
          <w:p w14:paraId="42B564A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4.4.3 能遵守数据隐私法规，保护参展商和观众的个人隐私和商业秘密。</w:t>
            </w:r>
          </w:p>
        </w:tc>
        <w:tc>
          <w:tcPr>
            <w:tcW w:w="2535" w:type="dxa"/>
          </w:tcPr>
          <w:p w14:paraId="6DECDF72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4.4.1 数据备份策略与方法</w:t>
            </w:r>
          </w:p>
          <w:p w14:paraId="44256BBD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4.4.2 数据加密技术应用操作</w:t>
            </w:r>
          </w:p>
          <w:p w14:paraId="44093533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4.4.3 数据资产管理流程与方法</w:t>
            </w:r>
          </w:p>
        </w:tc>
      </w:tr>
    </w:tbl>
    <w:p w14:paraId="0AA9004A">
      <w:pPr>
        <w:rPr>
          <w:b/>
          <w:bCs/>
        </w:rPr>
      </w:pPr>
    </w:p>
    <w:p w14:paraId="53A72688">
      <w:pPr>
        <w:spacing w:line="360" w:lineRule="auto"/>
        <w:rPr>
          <w:rFonts w:hint="eastAsia" w:ascii="黑体" w:hAnsi="宋体" w:eastAsia="黑体" w:cs="黑体"/>
          <w:sz w:val="24"/>
          <w:lang w:bidi="ar"/>
        </w:rPr>
      </w:pPr>
    </w:p>
    <w:p w14:paraId="4E7E01D4">
      <w:pPr>
        <w:keepNext w:val="0"/>
        <w:keepLines w:val="0"/>
        <w:pageBreakBefore w:val="0"/>
        <w:wordWrap/>
        <w:overflowPunct/>
        <w:topLinePunct w:val="0"/>
        <w:bidi w:val="0"/>
        <w:spacing w:before="2" w:line="240" w:lineRule="auto"/>
        <w:ind w:right="75"/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>4  权重表</w:t>
      </w:r>
    </w:p>
    <w:p w14:paraId="5318F4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240" w:lineRule="auto"/>
        <w:ind w:left="117"/>
        <w:jc w:val="left"/>
        <w:textAlignment w:val="baseline"/>
        <w:rPr>
          <w:sz w:val="22"/>
          <w:szCs w:val="22"/>
        </w:rPr>
      </w:pPr>
      <w:r>
        <w:rPr>
          <w:rFonts w:ascii="黑体" w:hAnsi="黑体" w:eastAsia="黑体" w:cs="黑体"/>
          <w:snapToGrid w:val="0"/>
          <w:color w:val="000000"/>
          <w:spacing w:val="14"/>
          <w:kern w:val="0"/>
          <w:sz w:val="23"/>
          <w:szCs w:val="23"/>
        </w:rPr>
        <w:t>4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23"/>
          <w:szCs w:val="23"/>
        </w:rPr>
        <w:t>.</w:t>
      </w: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3"/>
          <w:szCs w:val="23"/>
        </w:rPr>
        <w:t xml:space="preserve">1  </w:t>
      </w:r>
      <w:r>
        <w:rPr>
          <w:rFonts w:ascii="黑体" w:hAnsi="黑体" w:eastAsia="黑体" w:cs="黑体"/>
          <w:spacing w:val="7"/>
          <w:sz w:val="23"/>
          <w:szCs w:val="23"/>
        </w:rPr>
        <w:t>理论知识权重表</w:t>
      </w:r>
    </w:p>
    <w:tbl>
      <w:tblPr>
        <w:tblStyle w:val="12"/>
        <w:tblW w:w="8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429"/>
        <w:gridCol w:w="1555"/>
        <w:gridCol w:w="1555"/>
        <w:gridCol w:w="1555"/>
        <w:gridCol w:w="1557"/>
      </w:tblGrid>
      <w:tr w14:paraId="2BEA3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502" w:type="dxa"/>
            <w:gridSpan w:val="2"/>
          </w:tcPr>
          <w:p w14:paraId="7F635F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360" w:lineRule="auto"/>
              <w:ind w:left="1371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604645" cy="666750"/>
                  <wp:effectExtent l="0" t="0" r="8255" b="635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hAnsi="Arial" w:eastAsia="等线" w:cs="Arial"/>
                <w:snapToGrid w:val="0"/>
                <w:color w:val="000000"/>
                <w:kern w:val="0"/>
                <w:szCs w:val="21"/>
              </w:rPr>
              <w:t>知识</w:t>
            </w:r>
            <w:r>
              <w:rPr>
                <w:rFonts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等级</w:t>
            </w:r>
          </w:p>
          <w:p w14:paraId="22469D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360" w:lineRule="auto"/>
              <w:ind w:firstLine="206" w:firstLineChars="100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3"/>
                <w:kern w:val="0"/>
                <w:sz w:val="20"/>
                <w:szCs w:val="20"/>
              </w:rPr>
              <w:t>项目</w:t>
            </w:r>
          </w:p>
        </w:tc>
        <w:tc>
          <w:tcPr>
            <w:tcW w:w="1555" w:type="dxa"/>
          </w:tcPr>
          <w:p w14:paraId="0A1EEAAE">
            <w:pPr>
              <w:spacing w:before="74" w:line="274" w:lineRule="exact"/>
              <w:ind w:left="437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-2"/>
                <w:position w:val="4"/>
                <w:sz w:val="20"/>
                <w:szCs w:val="20"/>
              </w:rPr>
              <w:t>四</w:t>
            </w:r>
            <w:r>
              <w:rPr>
                <w:rFonts w:ascii="宋体" w:hAnsi="宋体" w:eastAsia="等线"/>
                <w:spacing w:val="-1"/>
                <w:position w:val="4"/>
                <w:sz w:val="20"/>
                <w:szCs w:val="20"/>
              </w:rPr>
              <w:t>级/</w:t>
            </w:r>
          </w:p>
          <w:p w14:paraId="5F1DC876">
            <w:pPr>
              <w:spacing w:line="228" w:lineRule="auto"/>
              <w:ind w:left="384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1"/>
                <w:sz w:val="20"/>
                <w:szCs w:val="20"/>
              </w:rPr>
              <w:t>中</w:t>
            </w:r>
            <w:r>
              <w:rPr>
                <w:rFonts w:ascii="宋体" w:hAnsi="宋体" w:eastAsia="等线"/>
                <w:sz w:val="20"/>
                <w:szCs w:val="20"/>
              </w:rPr>
              <w:t>级工</w:t>
            </w:r>
          </w:p>
          <w:p w14:paraId="14A03A00">
            <w:pPr>
              <w:spacing w:before="23" w:line="231" w:lineRule="auto"/>
              <w:ind w:left="427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pacing w:val="33"/>
                <w:sz w:val="20"/>
                <w:szCs w:val="20"/>
              </w:rPr>
              <w:t>(</w:t>
            </w:r>
            <w:r>
              <w:rPr>
                <w:rFonts w:ascii="宋体" w:hAnsi="宋体" w:eastAsia="等线"/>
                <w:spacing w:val="32"/>
                <w:sz w:val="20"/>
                <w:szCs w:val="20"/>
              </w:rPr>
              <w:t>%)</w:t>
            </w:r>
          </w:p>
        </w:tc>
        <w:tc>
          <w:tcPr>
            <w:tcW w:w="1555" w:type="dxa"/>
          </w:tcPr>
          <w:p w14:paraId="61DDD163">
            <w:pPr>
              <w:spacing w:before="74" w:line="274" w:lineRule="exact"/>
              <w:ind w:left="473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6"/>
                <w:position w:val="4"/>
                <w:sz w:val="20"/>
                <w:szCs w:val="20"/>
              </w:rPr>
              <w:t>三</w:t>
            </w:r>
            <w:r>
              <w:rPr>
                <w:rFonts w:ascii="宋体" w:hAnsi="宋体" w:eastAsia="等线"/>
                <w:spacing w:val="5"/>
                <w:position w:val="4"/>
                <w:sz w:val="20"/>
                <w:szCs w:val="20"/>
              </w:rPr>
              <w:t>级/</w:t>
            </w:r>
          </w:p>
          <w:p w14:paraId="15B6B66F">
            <w:pPr>
              <w:spacing w:line="227" w:lineRule="auto"/>
              <w:ind w:left="425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5"/>
                <w:sz w:val="20"/>
                <w:szCs w:val="20"/>
              </w:rPr>
              <w:t>高级工</w:t>
            </w:r>
          </w:p>
          <w:p w14:paraId="1D817048">
            <w:pPr>
              <w:spacing w:before="24" w:line="231" w:lineRule="auto"/>
              <w:ind w:left="483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pacing w:val="33"/>
                <w:sz w:val="20"/>
                <w:szCs w:val="20"/>
              </w:rPr>
              <w:t>(</w:t>
            </w:r>
            <w:r>
              <w:rPr>
                <w:rFonts w:ascii="宋体" w:hAnsi="宋体" w:eastAsia="等线"/>
                <w:spacing w:val="31"/>
                <w:sz w:val="20"/>
                <w:szCs w:val="20"/>
              </w:rPr>
              <w:t>%)</w:t>
            </w:r>
          </w:p>
        </w:tc>
        <w:tc>
          <w:tcPr>
            <w:tcW w:w="1555" w:type="dxa"/>
          </w:tcPr>
          <w:p w14:paraId="09BD373A">
            <w:pPr>
              <w:spacing w:before="74" w:line="230" w:lineRule="auto"/>
              <w:ind w:left="477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5"/>
                <w:sz w:val="20"/>
                <w:szCs w:val="20"/>
              </w:rPr>
              <w:t>二</w:t>
            </w:r>
            <w:r>
              <w:rPr>
                <w:rFonts w:ascii="宋体" w:hAnsi="宋体" w:eastAsia="等线"/>
                <w:spacing w:val="4"/>
                <w:sz w:val="20"/>
                <w:szCs w:val="20"/>
              </w:rPr>
              <w:t>级/</w:t>
            </w:r>
          </w:p>
          <w:p w14:paraId="3AFC60F8">
            <w:pPr>
              <w:spacing w:before="24" w:line="228" w:lineRule="auto"/>
              <w:ind w:left="525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4"/>
                <w:sz w:val="20"/>
                <w:szCs w:val="20"/>
              </w:rPr>
              <w:t>技师</w:t>
            </w:r>
          </w:p>
          <w:p w14:paraId="7F20ED12">
            <w:pPr>
              <w:spacing w:before="24" w:line="231" w:lineRule="auto"/>
              <w:ind w:left="484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pacing w:val="32"/>
                <w:sz w:val="20"/>
                <w:szCs w:val="20"/>
              </w:rPr>
              <w:t>(</w:t>
            </w:r>
            <w:r>
              <w:rPr>
                <w:rFonts w:ascii="宋体" w:hAnsi="宋体" w:eastAsia="等线"/>
                <w:spacing w:val="31"/>
                <w:sz w:val="20"/>
                <w:szCs w:val="20"/>
              </w:rPr>
              <w:t>%)</w:t>
            </w:r>
          </w:p>
        </w:tc>
        <w:tc>
          <w:tcPr>
            <w:tcW w:w="1557" w:type="dxa"/>
          </w:tcPr>
          <w:p w14:paraId="2D33C9B8">
            <w:pPr>
              <w:spacing w:before="74" w:line="230" w:lineRule="auto"/>
              <w:jc w:val="center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pacing w:val="4"/>
                <w:sz w:val="20"/>
                <w:szCs w:val="20"/>
              </w:rPr>
              <w:t>一</w:t>
            </w:r>
            <w:r>
              <w:rPr>
                <w:rFonts w:ascii="宋体" w:hAnsi="宋体" w:eastAsia="等线"/>
                <w:spacing w:val="4"/>
                <w:sz w:val="20"/>
                <w:szCs w:val="20"/>
              </w:rPr>
              <w:t>级/</w:t>
            </w:r>
          </w:p>
          <w:p w14:paraId="36CE6D30">
            <w:pPr>
              <w:spacing w:before="24" w:line="228" w:lineRule="auto"/>
              <w:jc w:val="center"/>
              <w:rPr>
                <w:rFonts w:hint="eastAsia" w:ascii="宋体" w:hAnsi="宋体" w:eastAsia="等线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pacing w:val="4"/>
                <w:sz w:val="20"/>
                <w:szCs w:val="20"/>
              </w:rPr>
              <w:t>高级</w:t>
            </w:r>
            <w:r>
              <w:rPr>
                <w:rFonts w:ascii="宋体" w:hAnsi="宋体" w:eastAsia="等线"/>
                <w:spacing w:val="4"/>
                <w:sz w:val="20"/>
                <w:szCs w:val="20"/>
              </w:rPr>
              <w:t>技师</w:t>
            </w:r>
          </w:p>
          <w:p w14:paraId="283FA002">
            <w:pPr>
              <w:spacing w:before="24" w:line="228" w:lineRule="auto"/>
              <w:jc w:val="center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pacing w:val="32"/>
                <w:sz w:val="20"/>
                <w:szCs w:val="20"/>
              </w:rPr>
              <w:t>(</w:t>
            </w:r>
            <w:r>
              <w:rPr>
                <w:rFonts w:ascii="宋体" w:hAnsi="宋体" w:eastAsia="等线"/>
                <w:spacing w:val="31"/>
                <w:sz w:val="20"/>
                <w:szCs w:val="20"/>
              </w:rPr>
              <w:t>%)</w:t>
            </w:r>
          </w:p>
        </w:tc>
      </w:tr>
      <w:tr w14:paraId="27AAE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73" w:type="dxa"/>
            <w:vMerge w:val="restart"/>
            <w:tcBorders>
              <w:bottom w:val="nil"/>
            </w:tcBorders>
            <w:vAlign w:val="center"/>
          </w:tcPr>
          <w:p w14:paraId="52605F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</w:rPr>
              <w:t>基本</w:t>
            </w:r>
          </w:p>
          <w:p w14:paraId="564A0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</w:rPr>
              <w:t>要求</w:t>
            </w:r>
          </w:p>
        </w:tc>
        <w:tc>
          <w:tcPr>
            <w:tcW w:w="1429" w:type="dxa"/>
          </w:tcPr>
          <w:p w14:paraId="71F209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职业道德</w:t>
            </w:r>
          </w:p>
        </w:tc>
        <w:tc>
          <w:tcPr>
            <w:tcW w:w="1555" w:type="dxa"/>
          </w:tcPr>
          <w:p w14:paraId="6D6849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14:paraId="54C7FA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14:paraId="16DFEF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14:paraId="27F61C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14:paraId="6A8B5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73" w:type="dxa"/>
            <w:vMerge w:val="continue"/>
            <w:tcBorders>
              <w:top w:val="nil"/>
              <w:bottom w:val="single" w:color="auto" w:sz="4" w:space="0"/>
            </w:tcBorders>
          </w:tcPr>
          <w:p w14:paraId="625367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</w:tcPr>
          <w:p w14:paraId="34AA25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8"/>
                <w:kern w:val="0"/>
                <w:sz w:val="20"/>
                <w:szCs w:val="20"/>
              </w:rPr>
              <w:t>基</w:t>
            </w:r>
            <w:r>
              <w:rPr>
                <w:rFonts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础知识</w:t>
            </w:r>
          </w:p>
        </w:tc>
        <w:tc>
          <w:tcPr>
            <w:tcW w:w="1555" w:type="dxa"/>
          </w:tcPr>
          <w:p w14:paraId="7E791E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55" w:type="dxa"/>
          </w:tcPr>
          <w:p w14:paraId="078E97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55" w:type="dxa"/>
          </w:tcPr>
          <w:p w14:paraId="044589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57" w:type="dxa"/>
          </w:tcPr>
          <w:p w14:paraId="7AB0C5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3DB23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6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  <w:p w14:paraId="67CC0A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  <w:p w14:paraId="19AAA9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  <w:p w14:paraId="432277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  <w:p w14:paraId="6A1642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</w:rPr>
              <w:t>相关知识</w:t>
            </w:r>
          </w:p>
          <w:p w14:paraId="7304B6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</w:rPr>
              <w:t>要求</w:t>
            </w:r>
          </w:p>
        </w:tc>
        <w:tc>
          <w:tcPr>
            <w:tcW w:w="1429" w:type="dxa"/>
            <w:tcBorders>
              <w:left w:val="single" w:color="auto" w:sz="4" w:space="0"/>
            </w:tcBorders>
          </w:tcPr>
          <w:p w14:paraId="16C9EB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场地场馆</w:t>
            </w: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  <w:t>租赁</w:t>
            </w:r>
          </w:p>
        </w:tc>
        <w:tc>
          <w:tcPr>
            <w:tcW w:w="1555" w:type="dxa"/>
          </w:tcPr>
          <w:p w14:paraId="5B564C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55" w:type="dxa"/>
          </w:tcPr>
          <w:p w14:paraId="18D24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55" w:type="dxa"/>
          </w:tcPr>
          <w:p w14:paraId="572CCB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57" w:type="dxa"/>
          </w:tcPr>
          <w:p w14:paraId="6C7774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030C7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BC7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left w:val="single" w:color="auto" w:sz="4" w:space="0"/>
            </w:tcBorders>
          </w:tcPr>
          <w:p w14:paraId="59D21A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设施设备</w:t>
            </w: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  <w:t>租赁与使用</w:t>
            </w:r>
          </w:p>
        </w:tc>
        <w:tc>
          <w:tcPr>
            <w:tcW w:w="1555" w:type="dxa"/>
          </w:tcPr>
          <w:p w14:paraId="6C5DCA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55" w:type="dxa"/>
          </w:tcPr>
          <w:p w14:paraId="651C79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55" w:type="dxa"/>
          </w:tcPr>
          <w:p w14:paraId="1077F4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57" w:type="dxa"/>
          </w:tcPr>
          <w:p w14:paraId="64E011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59ECD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DDD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left w:val="single" w:color="auto" w:sz="4" w:space="0"/>
            </w:tcBorders>
            <w:shd w:val="clear"/>
            <w:vAlign w:val="top"/>
          </w:tcPr>
          <w:p w14:paraId="3ECED9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接待服务</w:t>
            </w: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1555" w:type="dxa"/>
            <w:shd w:val="clear"/>
            <w:vAlign w:val="top"/>
          </w:tcPr>
          <w:p w14:paraId="2086FC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5" w:type="dxa"/>
            <w:shd w:val="clear"/>
            <w:vAlign w:val="top"/>
          </w:tcPr>
          <w:p w14:paraId="758E78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55" w:type="dxa"/>
            <w:shd w:val="clear"/>
            <w:vAlign w:val="top"/>
          </w:tcPr>
          <w:p w14:paraId="75ACDD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57" w:type="dxa"/>
            <w:shd w:val="clear"/>
            <w:vAlign w:val="top"/>
          </w:tcPr>
          <w:p w14:paraId="03AB33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</w:tr>
      <w:tr w14:paraId="4822B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DBB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left w:val="single" w:color="auto" w:sz="4" w:space="0"/>
            </w:tcBorders>
            <w:shd w:val="clear"/>
            <w:vAlign w:val="top"/>
          </w:tcPr>
          <w:p w14:paraId="2E548C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其他活动管理</w:t>
            </w:r>
          </w:p>
        </w:tc>
        <w:tc>
          <w:tcPr>
            <w:tcW w:w="1555" w:type="dxa"/>
            <w:shd w:val="clear"/>
            <w:vAlign w:val="top"/>
          </w:tcPr>
          <w:p w14:paraId="7C9FB3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55" w:type="dxa"/>
            <w:shd w:val="clear"/>
            <w:vAlign w:val="top"/>
          </w:tcPr>
          <w:p w14:paraId="15B98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5" w:type="dxa"/>
            <w:shd w:val="clear"/>
            <w:vAlign w:val="top"/>
          </w:tcPr>
          <w:p w14:paraId="09DF2D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57" w:type="dxa"/>
            <w:shd w:val="clear"/>
            <w:vAlign w:val="top"/>
          </w:tcPr>
          <w:p w14:paraId="51EB3A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E1A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502" w:type="dxa"/>
            <w:gridSpan w:val="2"/>
          </w:tcPr>
          <w:p w14:paraId="48DA85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360" w:lineRule="auto"/>
              <w:ind w:left="1107"/>
              <w:jc w:val="left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4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5" w:type="dxa"/>
          </w:tcPr>
          <w:p w14:paraId="02388E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5" w:type="dxa"/>
          </w:tcPr>
          <w:p w14:paraId="4EB7E3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5" w:type="dxa"/>
          </w:tcPr>
          <w:p w14:paraId="7FA77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14:paraId="56C25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14:paraId="0118967B">
      <w:pPr>
        <w:spacing w:before="75" w:line="360" w:lineRule="auto"/>
        <w:ind w:left="117"/>
        <w:rPr>
          <w:rFonts w:hint="eastAsia" w:ascii="黑体" w:hAnsi="黑体" w:eastAsia="黑体" w:cs="黑体"/>
          <w:spacing w:val="7"/>
          <w:sz w:val="23"/>
          <w:szCs w:val="23"/>
        </w:rPr>
      </w:pPr>
      <w:r>
        <w:rPr>
          <w:rFonts w:ascii="黑体" w:hAnsi="黑体" w:eastAsia="黑体" w:cs="黑体"/>
          <w:spacing w:val="14"/>
          <w:sz w:val="23"/>
          <w:szCs w:val="23"/>
        </w:rPr>
        <w:t>4</w:t>
      </w:r>
      <w:r>
        <w:rPr>
          <w:rFonts w:ascii="黑体" w:hAnsi="黑体" w:eastAsia="黑体" w:cs="黑体"/>
          <w:spacing w:val="8"/>
          <w:sz w:val="23"/>
          <w:szCs w:val="23"/>
        </w:rPr>
        <w:t>.</w:t>
      </w:r>
      <w:r>
        <w:rPr>
          <w:rFonts w:ascii="黑体" w:hAnsi="黑体" w:eastAsia="黑体" w:cs="黑体"/>
          <w:spacing w:val="7"/>
          <w:sz w:val="23"/>
          <w:szCs w:val="23"/>
        </w:rPr>
        <w:t>2  技能要求权重表</w:t>
      </w:r>
    </w:p>
    <w:tbl>
      <w:tblPr>
        <w:tblStyle w:val="12"/>
        <w:tblW w:w="8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429"/>
        <w:gridCol w:w="1555"/>
        <w:gridCol w:w="1555"/>
        <w:gridCol w:w="1555"/>
        <w:gridCol w:w="1557"/>
      </w:tblGrid>
      <w:tr w14:paraId="23453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502" w:type="dxa"/>
            <w:gridSpan w:val="2"/>
          </w:tcPr>
          <w:p w14:paraId="2751AA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360" w:lineRule="auto"/>
              <w:ind w:left="1371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598930" cy="665480"/>
                  <wp:effectExtent l="0" t="0" r="1270" b="7620"/>
                  <wp:wrapNone/>
                  <wp:docPr id="3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技能等级</w:t>
            </w:r>
          </w:p>
          <w:p w14:paraId="031244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360" w:lineRule="auto"/>
              <w:ind w:firstLine="206" w:firstLineChars="100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3"/>
                <w:kern w:val="0"/>
                <w:sz w:val="20"/>
                <w:szCs w:val="20"/>
              </w:rPr>
              <w:t>项目</w:t>
            </w:r>
          </w:p>
        </w:tc>
        <w:tc>
          <w:tcPr>
            <w:tcW w:w="1555" w:type="dxa"/>
          </w:tcPr>
          <w:p w14:paraId="6ECF5A0A">
            <w:pPr>
              <w:spacing w:before="74" w:line="274" w:lineRule="exact"/>
              <w:ind w:left="437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-2"/>
                <w:position w:val="4"/>
                <w:sz w:val="20"/>
                <w:szCs w:val="20"/>
              </w:rPr>
              <w:t>四</w:t>
            </w:r>
            <w:r>
              <w:rPr>
                <w:rFonts w:ascii="宋体" w:hAnsi="宋体" w:eastAsia="等线"/>
                <w:spacing w:val="-1"/>
                <w:position w:val="4"/>
                <w:sz w:val="20"/>
                <w:szCs w:val="20"/>
              </w:rPr>
              <w:t>级/</w:t>
            </w:r>
          </w:p>
          <w:p w14:paraId="23BE1D59">
            <w:pPr>
              <w:spacing w:line="228" w:lineRule="auto"/>
              <w:ind w:left="384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1"/>
                <w:sz w:val="20"/>
                <w:szCs w:val="20"/>
              </w:rPr>
              <w:t>中</w:t>
            </w:r>
            <w:r>
              <w:rPr>
                <w:rFonts w:ascii="宋体" w:hAnsi="宋体" w:eastAsia="等线"/>
                <w:sz w:val="20"/>
                <w:szCs w:val="20"/>
              </w:rPr>
              <w:t>级工</w:t>
            </w:r>
          </w:p>
          <w:p w14:paraId="4F789AE6">
            <w:pPr>
              <w:spacing w:before="23" w:line="231" w:lineRule="auto"/>
              <w:ind w:left="427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pacing w:val="33"/>
                <w:sz w:val="20"/>
                <w:szCs w:val="20"/>
              </w:rPr>
              <w:t>(</w:t>
            </w:r>
            <w:r>
              <w:rPr>
                <w:rFonts w:ascii="宋体" w:hAnsi="宋体" w:eastAsia="等线"/>
                <w:spacing w:val="32"/>
                <w:sz w:val="20"/>
                <w:szCs w:val="20"/>
              </w:rPr>
              <w:t>%)</w:t>
            </w:r>
          </w:p>
        </w:tc>
        <w:tc>
          <w:tcPr>
            <w:tcW w:w="1555" w:type="dxa"/>
          </w:tcPr>
          <w:p w14:paraId="60DB52E7">
            <w:pPr>
              <w:spacing w:before="74" w:line="274" w:lineRule="exact"/>
              <w:ind w:left="473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6"/>
                <w:position w:val="4"/>
                <w:sz w:val="20"/>
                <w:szCs w:val="20"/>
              </w:rPr>
              <w:t>三</w:t>
            </w:r>
            <w:r>
              <w:rPr>
                <w:rFonts w:ascii="宋体" w:hAnsi="宋体" w:eastAsia="等线"/>
                <w:spacing w:val="5"/>
                <w:position w:val="4"/>
                <w:sz w:val="20"/>
                <w:szCs w:val="20"/>
              </w:rPr>
              <w:t>级/</w:t>
            </w:r>
          </w:p>
          <w:p w14:paraId="59085097">
            <w:pPr>
              <w:spacing w:line="227" w:lineRule="auto"/>
              <w:ind w:left="425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5"/>
                <w:sz w:val="20"/>
                <w:szCs w:val="20"/>
              </w:rPr>
              <w:t>高级工</w:t>
            </w:r>
          </w:p>
          <w:p w14:paraId="2F08A78B">
            <w:pPr>
              <w:spacing w:before="24" w:line="231" w:lineRule="auto"/>
              <w:ind w:left="483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pacing w:val="33"/>
                <w:sz w:val="20"/>
                <w:szCs w:val="20"/>
              </w:rPr>
              <w:t>(</w:t>
            </w:r>
            <w:r>
              <w:rPr>
                <w:rFonts w:ascii="宋体" w:hAnsi="宋体" w:eastAsia="等线"/>
                <w:spacing w:val="31"/>
                <w:sz w:val="20"/>
                <w:szCs w:val="20"/>
              </w:rPr>
              <w:t>%)</w:t>
            </w:r>
          </w:p>
        </w:tc>
        <w:tc>
          <w:tcPr>
            <w:tcW w:w="1555" w:type="dxa"/>
          </w:tcPr>
          <w:p w14:paraId="7A104E8B">
            <w:pPr>
              <w:spacing w:before="74" w:line="230" w:lineRule="auto"/>
              <w:ind w:left="477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5"/>
                <w:sz w:val="20"/>
                <w:szCs w:val="20"/>
              </w:rPr>
              <w:t>二</w:t>
            </w:r>
            <w:r>
              <w:rPr>
                <w:rFonts w:ascii="宋体" w:hAnsi="宋体" w:eastAsia="等线"/>
                <w:spacing w:val="4"/>
                <w:sz w:val="20"/>
                <w:szCs w:val="20"/>
              </w:rPr>
              <w:t>级/</w:t>
            </w:r>
          </w:p>
          <w:p w14:paraId="5EA21C89">
            <w:pPr>
              <w:spacing w:before="24" w:line="228" w:lineRule="auto"/>
              <w:ind w:left="525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ascii="宋体" w:hAnsi="宋体" w:eastAsia="等线"/>
                <w:spacing w:val="4"/>
                <w:sz w:val="20"/>
                <w:szCs w:val="20"/>
              </w:rPr>
              <w:t>技师</w:t>
            </w:r>
          </w:p>
          <w:p w14:paraId="0C2D9F4C">
            <w:pPr>
              <w:spacing w:before="24" w:line="231" w:lineRule="auto"/>
              <w:ind w:left="484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pacing w:val="32"/>
                <w:sz w:val="20"/>
                <w:szCs w:val="20"/>
              </w:rPr>
              <w:t>(</w:t>
            </w:r>
            <w:r>
              <w:rPr>
                <w:rFonts w:ascii="宋体" w:hAnsi="宋体" w:eastAsia="等线"/>
                <w:spacing w:val="31"/>
                <w:sz w:val="20"/>
                <w:szCs w:val="20"/>
              </w:rPr>
              <w:t>%)</w:t>
            </w:r>
          </w:p>
        </w:tc>
        <w:tc>
          <w:tcPr>
            <w:tcW w:w="1557" w:type="dxa"/>
          </w:tcPr>
          <w:p w14:paraId="4D44CCD3">
            <w:pPr>
              <w:spacing w:before="74" w:line="230" w:lineRule="auto"/>
              <w:jc w:val="center"/>
              <w:rPr>
                <w:rFonts w:hint="eastAsia" w:ascii="宋体" w:hAnsi="宋体" w:eastAsia="等线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pacing w:val="4"/>
                <w:sz w:val="20"/>
                <w:szCs w:val="20"/>
              </w:rPr>
              <w:t>一</w:t>
            </w:r>
            <w:r>
              <w:rPr>
                <w:rFonts w:ascii="宋体" w:hAnsi="宋体" w:eastAsia="等线"/>
                <w:spacing w:val="4"/>
                <w:sz w:val="20"/>
                <w:szCs w:val="20"/>
              </w:rPr>
              <w:t>级/</w:t>
            </w:r>
          </w:p>
          <w:p w14:paraId="6372868E">
            <w:pPr>
              <w:spacing w:before="24" w:line="228" w:lineRule="auto"/>
              <w:jc w:val="center"/>
              <w:rPr>
                <w:rFonts w:hint="eastAsia" w:ascii="宋体" w:hAnsi="宋体" w:eastAsia="等线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pacing w:val="4"/>
                <w:sz w:val="20"/>
                <w:szCs w:val="20"/>
              </w:rPr>
              <w:t>高级</w:t>
            </w:r>
            <w:r>
              <w:rPr>
                <w:rFonts w:ascii="宋体" w:hAnsi="宋体" w:eastAsia="等线"/>
                <w:spacing w:val="4"/>
                <w:sz w:val="20"/>
                <w:szCs w:val="20"/>
              </w:rPr>
              <w:t>技师</w:t>
            </w:r>
          </w:p>
          <w:p w14:paraId="3BA0CF80">
            <w:pPr>
              <w:spacing w:before="24" w:line="228" w:lineRule="auto"/>
              <w:jc w:val="center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pacing w:val="32"/>
                <w:sz w:val="20"/>
                <w:szCs w:val="20"/>
              </w:rPr>
              <w:t>(</w:t>
            </w:r>
            <w:r>
              <w:rPr>
                <w:rFonts w:ascii="宋体" w:hAnsi="宋体" w:eastAsia="等线"/>
                <w:spacing w:val="31"/>
                <w:sz w:val="20"/>
                <w:szCs w:val="20"/>
              </w:rPr>
              <w:t>%)</w:t>
            </w:r>
          </w:p>
        </w:tc>
      </w:tr>
      <w:tr w14:paraId="12C15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99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  <w:p w14:paraId="036F59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  <w:p w14:paraId="61B7D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  <w:p w14:paraId="2D62B9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  <w:lang w:val="en-US" w:eastAsia="zh-CN"/>
              </w:rPr>
              <w:t>技能</w:t>
            </w:r>
            <w:r>
              <w:rPr>
                <w:rFonts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</w:rPr>
              <w:t>要</w:t>
            </w:r>
            <w:r>
              <w:rPr>
                <w:rFonts w:hint="eastAsia" w:ascii="宋体" w:hAnsi="宋体" w:eastAsia="等线"/>
                <w:snapToGrid w:val="0"/>
                <w:color w:val="000000"/>
                <w:spacing w:val="5"/>
                <w:kern w:val="0"/>
                <w:position w:val="20"/>
                <w:sz w:val="20"/>
                <w:szCs w:val="20"/>
                <w:lang w:val="en-US" w:eastAsia="zh-CN"/>
              </w:rPr>
              <w:t>求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vAlign w:val="top"/>
          </w:tcPr>
          <w:p w14:paraId="3F7C78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场地场馆</w:t>
            </w: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  <w:t>租赁</w:t>
            </w:r>
          </w:p>
        </w:tc>
        <w:tc>
          <w:tcPr>
            <w:tcW w:w="1555" w:type="dxa"/>
          </w:tcPr>
          <w:p w14:paraId="2527B5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55" w:type="dxa"/>
          </w:tcPr>
          <w:p w14:paraId="7F6996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55" w:type="dxa"/>
          </w:tcPr>
          <w:p w14:paraId="10CB51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57" w:type="dxa"/>
          </w:tcPr>
          <w:p w14:paraId="62FCAE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3C8FD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967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left w:val="single" w:color="auto" w:sz="4" w:space="0"/>
            </w:tcBorders>
            <w:vAlign w:val="top"/>
          </w:tcPr>
          <w:p w14:paraId="38535C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设施设备</w:t>
            </w: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  <w:t>租赁与使用</w:t>
            </w:r>
          </w:p>
        </w:tc>
        <w:tc>
          <w:tcPr>
            <w:tcW w:w="1555" w:type="dxa"/>
          </w:tcPr>
          <w:p w14:paraId="711081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55" w:type="dxa"/>
          </w:tcPr>
          <w:p w14:paraId="213A69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55" w:type="dxa"/>
          </w:tcPr>
          <w:p w14:paraId="58DC45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557" w:type="dxa"/>
          </w:tcPr>
          <w:p w14:paraId="15641B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49ECB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721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left w:val="single" w:color="auto" w:sz="4" w:space="0"/>
            </w:tcBorders>
            <w:shd w:val="clear"/>
            <w:vAlign w:val="top"/>
          </w:tcPr>
          <w:p w14:paraId="195ADE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</w:rPr>
              <w:t>接待服务</w:t>
            </w:r>
            <w:r>
              <w:rPr>
                <w:rFonts w:hint="eastAsia" w:ascii="宋体" w:hAnsi="宋体" w:eastAsia="等线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1555" w:type="dxa"/>
            <w:shd w:val="clear"/>
            <w:vAlign w:val="top"/>
          </w:tcPr>
          <w:p w14:paraId="4E0546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1555" w:type="dxa"/>
            <w:shd w:val="clear"/>
            <w:vAlign w:val="top"/>
          </w:tcPr>
          <w:p w14:paraId="3B631C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555" w:type="dxa"/>
            <w:shd w:val="clear"/>
            <w:vAlign w:val="top"/>
          </w:tcPr>
          <w:p w14:paraId="644AF0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557" w:type="dxa"/>
            <w:shd w:val="clear"/>
            <w:vAlign w:val="top"/>
          </w:tcPr>
          <w:p w14:paraId="29FF80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1E5C0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0B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left w:val="single" w:color="auto" w:sz="4" w:space="0"/>
            </w:tcBorders>
            <w:shd w:val="clear"/>
            <w:vAlign w:val="top"/>
          </w:tcPr>
          <w:p w14:paraId="5C43DC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其他活动管理</w:t>
            </w:r>
          </w:p>
        </w:tc>
        <w:tc>
          <w:tcPr>
            <w:tcW w:w="1555" w:type="dxa"/>
            <w:shd w:val="clear"/>
            <w:vAlign w:val="top"/>
          </w:tcPr>
          <w:p w14:paraId="327D20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555" w:type="dxa"/>
            <w:shd w:val="clear"/>
            <w:vAlign w:val="top"/>
          </w:tcPr>
          <w:p w14:paraId="055DE8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555" w:type="dxa"/>
            <w:shd w:val="clear"/>
            <w:vAlign w:val="top"/>
          </w:tcPr>
          <w:p w14:paraId="7EB3EB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57" w:type="dxa"/>
            <w:shd w:val="clear"/>
            <w:vAlign w:val="top"/>
          </w:tcPr>
          <w:p w14:paraId="576024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default" w:ascii="宋体" w:hAnsi="宋体" w:eastAsia="等线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4EABD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502" w:type="dxa"/>
            <w:gridSpan w:val="2"/>
          </w:tcPr>
          <w:p w14:paraId="1EC735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360" w:lineRule="auto"/>
              <w:ind w:left="1107"/>
              <w:jc w:val="left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等线"/>
                <w:snapToGrid w:val="0"/>
                <w:color w:val="000000"/>
                <w:spacing w:val="4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5" w:type="dxa"/>
          </w:tcPr>
          <w:p w14:paraId="5B6AF2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5" w:type="dxa"/>
          </w:tcPr>
          <w:p w14:paraId="30EB92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5" w:type="dxa"/>
          </w:tcPr>
          <w:p w14:paraId="585030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14:paraId="17590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360" w:lineRule="auto"/>
              <w:jc w:val="center"/>
              <w:textAlignment w:val="baseline"/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/>
                <w:snapToGrid w:val="0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14:paraId="4B4942D9">
      <w:pPr>
        <w:spacing w:before="75" w:line="360" w:lineRule="auto"/>
        <w:ind w:left="117"/>
        <w:rPr>
          <w:rFonts w:hint="eastAsia" w:ascii="黑体" w:hAnsi="黑体" w:eastAsia="黑体" w:cs="黑体"/>
          <w:spacing w:val="7"/>
          <w:sz w:val="23"/>
          <w:szCs w:val="23"/>
        </w:rPr>
      </w:pPr>
    </w:p>
    <w:p w14:paraId="50E95A4B">
      <w:pPr>
        <w:spacing w:before="75" w:line="360" w:lineRule="auto"/>
        <w:ind w:left="35"/>
        <w:rPr>
          <w:rFonts w:ascii="黑体" w:hAnsi="黑体" w:eastAsia="黑体" w:cs="黑体"/>
          <w:b/>
          <w:spacing w:val="4"/>
          <w:sz w:val="23"/>
          <w:szCs w:val="23"/>
        </w:rPr>
      </w:pPr>
      <w:r>
        <w:rPr>
          <w:rFonts w:ascii="黑体" w:hAnsi="黑体" w:eastAsia="黑体" w:cs="黑体"/>
          <w:b/>
          <w:spacing w:val="4"/>
          <w:sz w:val="23"/>
          <w:szCs w:val="23"/>
          <w:lang w:val="en-US" w:eastAsia="zh-CN"/>
        </w:rPr>
        <w:t xml:space="preserve">5 附录 </w:t>
      </w:r>
    </w:p>
    <w:p w14:paraId="3AB45E01">
      <w:pPr>
        <w:spacing w:before="2" w:line="360" w:lineRule="auto"/>
        <w:ind w:right="75"/>
        <w:rPr>
          <w:rFonts w:ascii="黑体" w:hAnsi="黑体" w:eastAsia="黑体" w:cs="黑体"/>
          <w:spacing w:val="5"/>
          <w:sz w:val="23"/>
          <w:szCs w:val="23"/>
        </w:rPr>
      </w:pPr>
      <w:r>
        <w:rPr>
          <w:rFonts w:hint="eastAsia" w:ascii="黑体" w:hAnsi="黑体" w:eastAsia="黑体" w:cs="黑体"/>
          <w:spacing w:val="5"/>
          <w:sz w:val="23"/>
          <w:szCs w:val="23"/>
          <w:lang w:val="en-US" w:eastAsia="zh-CN"/>
        </w:rPr>
        <w:t xml:space="preserve">5.1 本专业 </w:t>
      </w:r>
    </w:p>
    <w:p w14:paraId="602AE21C">
      <w:pPr>
        <w:spacing w:before="2" w:line="360" w:lineRule="auto"/>
        <w:ind w:left="27" w:right="75" w:firstLine="481"/>
        <w:rPr>
          <w:rFonts w:hint="eastAsia"/>
          <w:sz w:val="22"/>
          <w:szCs w:val="22"/>
          <w:lang w:bidi="ar"/>
        </w:rPr>
      </w:pPr>
      <w:r>
        <w:rPr>
          <w:rFonts w:hint="eastAsia"/>
          <w:sz w:val="22"/>
          <w:szCs w:val="22"/>
          <w:lang w:val="en-US" w:eastAsia="zh-CN" w:bidi="ar"/>
        </w:rPr>
        <w:t xml:space="preserve">（1）技工院校 </w:t>
      </w:r>
    </w:p>
    <w:p w14:paraId="556C3580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051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6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会展服务与管理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0520旅游服务与管理</w:t>
      </w:r>
    </w:p>
    <w:p w14:paraId="60309BBB">
      <w:pPr>
        <w:spacing w:before="2" w:line="360" w:lineRule="auto"/>
        <w:ind w:left="27" w:right="75" w:firstLine="481"/>
        <w:rPr>
          <w:rFonts w:hint="eastAsia"/>
          <w:sz w:val="22"/>
          <w:szCs w:val="22"/>
          <w:highlight w:val="none"/>
          <w:lang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（2）中等职业教育 </w:t>
      </w:r>
    </w:p>
    <w:p w14:paraId="7BA8C02E">
      <w:pPr>
        <w:spacing w:before="2" w:line="360" w:lineRule="auto"/>
        <w:ind w:left="27" w:right="75" w:firstLine="481"/>
        <w:rPr>
          <w:rFonts w:hint="eastAsia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740106会展服务与管理，015343会展策划与管理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74010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1旅游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服务与管理</w:t>
      </w:r>
    </w:p>
    <w:p w14:paraId="70E0992A">
      <w:pPr>
        <w:spacing w:before="2" w:line="360" w:lineRule="auto"/>
        <w:ind w:left="27" w:right="75" w:firstLine="481"/>
        <w:rPr>
          <w:rFonts w:hint="eastAsia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（3）高等职业教育（专科） </w:t>
      </w:r>
    </w:p>
    <w:p w14:paraId="5C4BEBA0">
      <w:pPr>
        <w:spacing w:before="2" w:line="360" w:lineRule="auto"/>
        <w:ind w:left="27" w:right="75" w:firstLine="481"/>
        <w:rPr>
          <w:rFonts w:hint="eastAsia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540112会展策划与管理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，6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401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01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旅游服务与管理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，540101旅游管理</w:t>
      </w:r>
    </w:p>
    <w:p w14:paraId="23DA6FF9">
      <w:pPr>
        <w:numPr>
          <w:ilvl w:val="0"/>
          <w:numId w:val="1"/>
        </w:num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高等职业教育（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本</w:t>
      </w: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科） </w:t>
      </w:r>
    </w:p>
    <w:p w14:paraId="3289042A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eastAsia"/>
          <w:sz w:val="22"/>
          <w:szCs w:val="22"/>
          <w:highlight w:val="none"/>
          <w:lang w:val="en-US" w:eastAsia="zh-CN" w:bidi="ar"/>
        </w:rPr>
        <w:t>B020180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会展管理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，340101旅游管理</w:t>
      </w:r>
    </w:p>
    <w:p w14:paraId="67142381">
      <w:pPr>
        <w:spacing w:before="2" w:line="360" w:lineRule="auto"/>
        <w:ind w:left="27" w:right="75" w:firstLine="481"/>
        <w:rPr>
          <w:rFonts w:hint="eastAsia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（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5</w:t>
      </w: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）普通高等学校（本科） </w:t>
      </w:r>
    </w:p>
    <w:p w14:paraId="59579CA0">
      <w:pPr>
        <w:spacing w:before="2" w:line="360" w:lineRule="auto"/>
        <w:ind w:left="27" w:right="75" w:firstLine="481"/>
        <w:rPr>
          <w:rFonts w:hint="eastAsia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120903会展经济与管理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050310T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会展</w:t>
      </w:r>
      <w:bookmarkStart w:id="0" w:name="_GoBack"/>
      <w:bookmarkEnd w:id="0"/>
    </w:p>
    <w:p w14:paraId="06E8A308">
      <w:pPr>
        <w:spacing w:before="2" w:line="360" w:lineRule="auto"/>
        <w:ind w:left="27" w:right="75" w:firstLine="481"/>
        <w:rPr>
          <w:rFonts w:hint="eastAsia"/>
          <w:sz w:val="22"/>
          <w:szCs w:val="22"/>
          <w:highlight w:val="none"/>
          <w:lang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（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6</w:t>
      </w: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）普通高等学校（研究生） </w:t>
      </w:r>
    </w:p>
    <w:p w14:paraId="064A1F3A">
      <w:pPr>
        <w:spacing w:before="2" w:line="360" w:lineRule="auto"/>
        <w:ind w:left="27" w:right="75" w:firstLine="481"/>
        <w:rPr>
          <w:rFonts w:hint="eastAsia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120203旅游管理</w:t>
      </w:r>
    </w:p>
    <w:p w14:paraId="0D001C73">
      <w:pPr>
        <w:spacing w:before="2" w:line="360" w:lineRule="auto"/>
        <w:ind w:right="75"/>
        <w:rPr>
          <w:rFonts w:hint="eastAsia" w:ascii="黑体" w:hAnsi="黑体" w:eastAsia="黑体" w:cs="黑体"/>
          <w:spacing w:val="5"/>
          <w:sz w:val="23"/>
          <w:szCs w:val="23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23"/>
          <w:szCs w:val="23"/>
          <w:highlight w:val="none"/>
          <w:lang w:val="en-US" w:eastAsia="zh-CN"/>
        </w:rPr>
        <w:t xml:space="preserve">5.2 相关专业 </w:t>
      </w:r>
    </w:p>
    <w:p w14:paraId="7205A8CB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（1）技工院校 </w:t>
      </w:r>
    </w:p>
    <w:p w14:paraId="57DB6C03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0504饭店（酒店）服务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，0519酒店管理，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0319数字媒体技术应用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，0308多媒体制作，0210音像电子设备制造与维修，0609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房地产经营与管理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，0511物业管理，0510休闲体育服务，1117建筑模型设计与制作，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1103建筑装饰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0123机电设备安装与维修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，0205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楼宇自动控制设备安装与维护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，1405室内设计，1422家具设计与制作，1412演艺设备安装与调试</w:t>
      </w:r>
    </w:p>
    <w:p w14:paraId="759ED5D0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（2）中等职业教育 </w:t>
      </w:r>
    </w:p>
    <w:p w14:paraId="0A40D00F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eastAsia"/>
          <w:sz w:val="22"/>
          <w:szCs w:val="22"/>
          <w:highlight w:val="none"/>
          <w:lang w:val="en-US" w:eastAsia="zh-CN" w:bidi="ar"/>
        </w:rPr>
        <w:t>770302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休闲体育服务与管理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640102建筑装饰技术，680103家具设计与制作，710204数字媒体技术应用，750103数字影像技术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740102导游服务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，640701房地产营销，640702物业管理，780701安全保卫服务，660201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智能设备运行与维护</w:t>
      </w:r>
    </w:p>
    <w:p w14:paraId="0B887F33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（3）高等职业教育（专科） </w:t>
      </w:r>
    </w:p>
    <w:p w14:paraId="22D75BEE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>420310空间数字建模与应用技术，430703建筑装饰材料技术，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650103广告设计与制作，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550103数字媒体艺术设计，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550110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展示艺术设计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440701房地产经营与管理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，440703现代物业管理，540113休闲服务与管理，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5703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1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1体育运营与管理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，570313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高尔夫球运动与管理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，650406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文物博物馆服务与管理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550406文物展示利用技术，550401文化创意与策划，560215传播与策划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，530603商务管理</w:t>
      </w:r>
    </w:p>
    <w:p w14:paraId="0C35EED8">
      <w:pPr>
        <w:numPr>
          <w:ilvl w:val="0"/>
          <w:numId w:val="0"/>
        </w:numPr>
        <w:spacing w:before="2" w:line="360" w:lineRule="auto"/>
        <w:ind w:left="508" w:leftChars="0" w:right="75" w:rightChars="0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eastAsia"/>
          <w:sz w:val="22"/>
          <w:szCs w:val="22"/>
          <w:highlight w:val="none"/>
          <w:lang w:val="en-US" w:eastAsia="zh-CN" w:bidi="ar"/>
        </w:rPr>
        <w:t>（4）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高等职业教育（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本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科）</w:t>
      </w:r>
    </w:p>
    <w:p w14:paraId="0EBEBE77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eastAsia"/>
          <w:sz w:val="22"/>
          <w:szCs w:val="22"/>
          <w:highlight w:val="none"/>
          <w:lang w:val="en-US" w:eastAsia="zh-CN" w:bidi="ar"/>
        </w:rPr>
        <w:t>340101旅游管理，340102酒店管理，240702现代物业管理，240102建筑装饰工程，350111数字影像设计，350103数字媒体艺术，350110展示艺术设计，330603品牌策划与运营，240701房地产投资与策划，330602市场营销，220902应急管理，310207信息安全与管理</w:t>
      </w:r>
    </w:p>
    <w:p w14:paraId="39433198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eastAsia"/>
          <w:sz w:val="22"/>
          <w:szCs w:val="22"/>
          <w:highlight w:val="none"/>
          <w:lang w:val="en-US" w:eastAsia="zh-CN" w:bidi="ar"/>
        </w:rPr>
        <w:t>（5）</w:t>
      </w: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普通高等学校（本科） </w:t>
      </w:r>
    </w:p>
    <w:p w14:paraId="3FD5714A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 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670408体育运营与管理，120209物业管理，120104房地产开发与管理，120902酒店管理，</w:t>
      </w:r>
      <w:r>
        <w:rPr>
          <w:rFonts w:hint="default"/>
          <w:sz w:val="22"/>
          <w:szCs w:val="22"/>
          <w:highlight w:val="none"/>
          <w:lang w:val="en-US" w:eastAsia="zh-CN" w:bidi="ar"/>
        </w:rPr>
        <w:t>130503 环境设计，130502视觉传达设计，130511T新媒体艺术，</w:t>
      </w:r>
      <w:r>
        <w:rPr>
          <w:rFonts w:hint="eastAsia"/>
          <w:sz w:val="22"/>
          <w:szCs w:val="22"/>
          <w:highlight w:val="none"/>
          <w:lang w:val="en-US" w:eastAsia="zh-CN" w:bidi="ar"/>
        </w:rPr>
        <w:t>120901K旅游管理，050304传播学，050306T网络与新媒体，050303广告学，120202市场营销，120111T应急管理，120212T体育经济与管理</w:t>
      </w:r>
    </w:p>
    <w:p w14:paraId="5BDED25F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default"/>
          <w:sz w:val="22"/>
          <w:szCs w:val="22"/>
          <w:highlight w:val="none"/>
          <w:lang w:val="en-US" w:eastAsia="zh-CN" w:bidi="ar"/>
        </w:rPr>
        <w:t xml:space="preserve">（6）普通高等学校（研究生） </w:t>
      </w:r>
    </w:p>
    <w:p w14:paraId="3D03C7E0">
      <w:pPr>
        <w:spacing w:before="2" w:line="360" w:lineRule="auto"/>
        <w:ind w:left="27" w:right="75" w:firstLine="481"/>
        <w:rPr>
          <w:rFonts w:hint="default"/>
          <w:sz w:val="22"/>
          <w:szCs w:val="22"/>
          <w:highlight w:val="none"/>
          <w:lang w:val="en-US" w:eastAsia="zh-CN" w:bidi="ar"/>
        </w:rPr>
      </w:pPr>
      <w:r>
        <w:rPr>
          <w:rFonts w:hint="eastAsia"/>
          <w:sz w:val="22"/>
          <w:szCs w:val="22"/>
          <w:highlight w:val="none"/>
          <w:lang w:val="en-US" w:eastAsia="zh-CN" w:bidi="ar"/>
        </w:rPr>
        <w:t>055200新闻与传播，125100工商管理</w:t>
      </w:r>
    </w:p>
    <w:p w14:paraId="01EF1ACF">
      <w:pPr>
        <w:spacing w:before="75" w:line="360" w:lineRule="auto"/>
        <w:ind w:left="117"/>
        <w:rPr>
          <w:rFonts w:hint="eastAsia" w:ascii="黑体" w:hAnsi="黑体" w:eastAsia="黑体" w:cs="黑体"/>
          <w:spacing w:val="7"/>
          <w:sz w:val="23"/>
          <w:szCs w:val="23"/>
          <w:highlight w:val="none"/>
        </w:rPr>
      </w:pPr>
    </w:p>
    <w:p w14:paraId="4CE43AA2">
      <w:pPr>
        <w:spacing w:before="75" w:line="360" w:lineRule="auto"/>
        <w:ind w:left="117"/>
        <w:rPr>
          <w:rFonts w:hint="eastAsia" w:ascii="黑体" w:hAnsi="黑体" w:eastAsia="黑体" w:cs="黑体"/>
          <w:spacing w:val="7"/>
          <w:sz w:val="23"/>
          <w:szCs w:val="23"/>
        </w:rPr>
      </w:pPr>
    </w:p>
    <w:p w14:paraId="6AAA44F9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4A35E87A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Style w:val="11"/>
          <w:highlight w:val="none"/>
        </w:rPr>
        <w:footnoteRef/>
      </w:r>
      <w:r>
        <w:rPr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相关职业：商务策划</w:t>
      </w:r>
      <w:r>
        <w:rPr>
          <w:rFonts w:hint="default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专业人员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、‌会展策划专业人员、会展设计师、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旅游咨询员、</w:t>
      </w:r>
      <w:r>
        <w:rPr>
          <w:rFonts w:hint="default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前厅服务员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租赁业务员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客户服务管理员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、公共游览场所服务员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讲解员、全媒体运营师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，下同。</w:t>
      </w:r>
    </w:p>
  </w:footnote>
  <w:footnote w:id="1">
    <w:p w14:paraId="2254255A">
      <w:pPr>
        <w:pStyle w:val="5"/>
        <w:snapToGrid w:val="0"/>
        <w:rPr>
          <w:highlight w:val="none"/>
        </w:rPr>
      </w:pPr>
      <w:r>
        <w:rPr>
          <w:rStyle w:val="11"/>
          <w:highlight w:val="none"/>
        </w:rPr>
        <w:footnoteRef/>
      </w:r>
      <w:r>
        <w:rPr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本专业：详见附录5.1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，下同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 xml:space="preserve">。 </w:t>
      </w:r>
    </w:p>
  </w:footnote>
  <w:footnote w:id="2">
    <w:p w14:paraId="5DA91DC5">
      <w:pPr>
        <w:pStyle w:val="5"/>
        <w:snapToGrid w:val="0"/>
        <w:rPr>
          <w:highlight w:val="none"/>
        </w:rPr>
      </w:pPr>
      <w:r>
        <w:rPr>
          <w:rStyle w:val="11"/>
          <w:highlight w:val="none"/>
        </w:rPr>
        <w:footnoteRef/>
      </w:r>
      <w:r>
        <w:rPr>
          <w:highlight w:val="none"/>
        </w:rPr>
        <w:t xml:space="preserve"> </w:t>
      </w:r>
      <w:r>
        <w:rPr>
          <w:rFonts w:hint="default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相关专业：详见附录5.2</w:t>
      </w:r>
      <w:r>
        <w:rPr>
          <w:rFonts w:hint="eastAsia" w:ascii="宋体" w:hAnsi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，下同</w:t>
      </w:r>
      <w:r>
        <w:rPr>
          <w:rFonts w:hint="default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672C4"/>
    <w:multiLevelType w:val="singleLevel"/>
    <w:tmpl w:val="0DB672C4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ZTMyMThmNmY0MWRjYzdlY2Q1NzBhOTRkOWQ3NjMifQ=="/>
  </w:docVars>
  <w:rsids>
    <w:rsidRoot w:val="00332D5E"/>
    <w:rsid w:val="002B0FA8"/>
    <w:rsid w:val="00332D5E"/>
    <w:rsid w:val="00C12DE3"/>
    <w:rsid w:val="00F95C2F"/>
    <w:rsid w:val="01E3139C"/>
    <w:rsid w:val="02B32C00"/>
    <w:rsid w:val="033A7CE9"/>
    <w:rsid w:val="038B7C7C"/>
    <w:rsid w:val="055661F0"/>
    <w:rsid w:val="0A556DE9"/>
    <w:rsid w:val="0FF7237E"/>
    <w:rsid w:val="193B777F"/>
    <w:rsid w:val="1A2C70C8"/>
    <w:rsid w:val="1ABB0DE6"/>
    <w:rsid w:val="1B8100C5"/>
    <w:rsid w:val="1EE47F64"/>
    <w:rsid w:val="1F0E3B92"/>
    <w:rsid w:val="1F342DDA"/>
    <w:rsid w:val="2132351C"/>
    <w:rsid w:val="21DA2518"/>
    <w:rsid w:val="24DB1E16"/>
    <w:rsid w:val="260D593C"/>
    <w:rsid w:val="28FB7A9D"/>
    <w:rsid w:val="2A1262DA"/>
    <w:rsid w:val="2E075A2A"/>
    <w:rsid w:val="2F6F1AD9"/>
    <w:rsid w:val="312F3E94"/>
    <w:rsid w:val="31741628"/>
    <w:rsid w:val="357D2720"/>
    <w:rsid w:val="35D00DF7"/>
    <w:rsid w:val="36705056"/>
    <w:rsid w:val="36792859"/>
    <w:rsid w:val="3699568D"/>
    <w:rsid w:val="37922808"/>
    <w:rsid w:val="37F716CE"/>
    <w:rsid w:val="38DB5D85"/>
    <w:rsid w:val="38E8156C"/>
    <w:rsid w:val="3D9C6FA1"/>
    <w:rsid w:val="3FA832EE"/>
    <w:rsid w:val="41E974C9"/>
    <w:rsid w:val="449F6565"/>
    <w:rsid w:val="4851634A"/>
    <w:rsid w:val="487C53A4"/>
    <w:rsid w:val="488F0FA9"/>
    <w:rsid w:val="4A113713"/>
    <w:rsid w:val="4AC05A45"/>
    <w:rsid w:val="4C193AE8"/>
    <w:rsid w:val="4C60482B"/>
    <w:rsid w:val="4FB95F45"/>
    <w:rsid w:val="51432B23"/>
    <w:rsid w:val="5B8B2F47"/>
    <w:rsid w:val="5BF73DA8"/>
    <w:rsid w:val="5C2C297C"/>
    <w:rsid w:val="5D72616D"/>
    <w:rsid w:val="5F1F40D2"/>
    <w:rsid w:val="5FC2247D"/>
    <w:rsid w:val="6154091F"/>
    <w:rsid w:val="65AB4911"/>
    <w:rsid w:val="670562A3"/>
    <w:rsid w:val="68314BEC"/>
    <w:rsid w:val="6B272C8C"/>
    <w:rsid w:val="6B4B4EC4"/>
    <w:rsid w:val="6F50782D"/>
    <w:rsid w:val="70616C6C"/>
    <w:rsid w:val="761121B3"/>
    <w:rsid w:val="77A3696C"/>
    <w:rsid w:val="78176E45"/>
    <w:rsid w:val="7ABA25DF"/>
    <w:rsid w:val="7AFFAB6F"/>
    <w:rsid w:val="7DDE69E4"/>
    <w:rsid w:val="7DEC690C"/>
    <w:rsid w:val="7EEB5927"/>
    <w:rsid w:val="7FBF929F"/>
    <w:rsid w:val="7FFC65E3"/>
    <w:rsid w:val="7FFC9F9A"/>
    <w:rsid w:val="AFF705DC"/>
    <w:rsid w:val="E77C5F83"/>
    <w:rsid w:val="EBFD30B0"/>
    <w:rsid w:val="FA6DC770"/>
    <w:rsid w:val="FD7F52CE"/>
    <w:rsid w:val="FF2FB3FD"/>
    <w:rsid w:val="FF3D6080"/>
    <w:rsid w:val="FF95E410"/>
    <w:rsid w:val="FFF1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footnote reference"/>
    <w:basedOn w:val="8"/>
    <w:qFormat/>
    <w:uiPriority w:val="0"/>
    <w:rPr>
      <w:vertAlign w:val="superscript"/>
    </w:rPr>
  </w:style>
  <w:style w:type="table" w:customStyle="1" w:styleId="12">
    <w:name w:val="Table Normal"/>
    <w:qFormat/>
    <w:uiPriority w:val="0"/>
    <w:rPr>
      <w:rFonts w:ascii="Arial" w:hAnsi="Arial" w:eastAsia="等线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12540</Words>
  <Characters>14812</Characters>
  <Lines>112</Lines>
  <Paragraphs>31</Paragraphs>
  <TotalTime>21</TotalTime>
  <ScaleCrop>false</ScaleCrop>
  <LinksUpToDate>false</LinksUpToDate>
  <CharactersWithSpaces>15356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2024-03-29T09:08:00Z</dcterms:created>
  <dc:creator>Sakura</dc:creator>
  <cp:lastModifiedBy>李思志</cp:lastModifiedBy>
  <dcterms:modified xsi:type="dcterms:W3CDTF">2024-12-23T14:43:51Z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A2E48B24B94B43918441EAAF1C441CC2_13</vt:lpwstr>
  </property>
</Properties>
</file>