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7FB148A1" w14:textId="77777777" w:rsidTr="00215ADD">
        <w:tc>
          <w:tcPr>
            <w:tcW w:w="509" w:type="dxa"/>
          </w:tcPr>
          <w:p w14:paraId="27C9A1B0"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D4CA05F" w14:textId="60B93F14" w:rsidR="00672BFD" w:rsidRPr="00672BFD" w:rsidRDefault="00826765"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hint="eastAsia"/>
                <w:sz w:val="21"/>
                <w:szCs w:val="21"/>
              </w:rPr>
              <w:fldChar w:fldCharType="begin">
                <w:ffData>
                  <w:name w:val="ICS"/>
                  <w:enabled/>
                  <w:calcOnExit w:val="0"/>
                  <w:textInput>
                    <w:default w:val="03.080.01"/>
                  </w:textInput>
                </w:ffData>
              </w:fldChar>
            </w:r>
            <w:bookmarkStart w:id="0" w:name="ICS"/>
            <w:r>
              <w:rPr>
                <w:rFonts w:ascii="黑体" w:eastAsia="黑体" w:hAnsi="黑体" w:hint="eastAsia"/>
                <w:sz w:val="21"/>
                <w:szCs w:val="21"/>
              </w:rPr>
              <w:instrText xml:space="preserve"> </w:instrText>
            </w:r>
            <w:r>
              <w:rPr>
                <w:rFonts w:ascii="黑体" w:eastAsia="黑体" w:hAnsi="黑体"/>
                <w:sz w:val="21"/>
                <w:szCs w:val="21"/>
              </w:rPr>
              <w:instrText>FORMTEXT</w:instrText>
            </w:r>
            <w:r>
              <w:rPr>
                <w:rFonts w:ascii="黑体" w:eastAsia="黑体" w:hAnsi="黑体" w:hint="eastAsia"/>
                <w:sz w:val="21"/>
                <w:szCs w:val="21"/>
              </w:rPr>
              <w:instrText xml:space="preserve"> </w:instrText>
            </w:r>
            <w:r>
              <w:rPr>
                <w:rFonts w:ascii="黑体" w:eastAsia="黑体" w:hAnsi="黑体" w:hint="eastAsia"/>
                <w:sz w:val="21"/>
                <w:szCs w:val="21"/>
              </w:rPr>
            </w:r>
            <w:r>
              <w:rPr>
                <w:rFonts w:ascii="黑体" w:eastAsia="黑体" w:hAnsi="黑体" w:hint="eastAsia"/>
                <w:sz w:val="21"/>
                <w:szCs w:val="21"/>
              </w:rPr>
              <w:fldChar w:fldCharType="separate"/>
            </w:r>
            <w:r>
              <w:rPr>
                <w:rFonts w:ascii="黑体" w:eastAsia="黑体" w:hAnsi="黑体" w:hint="eastAsia"/>
                <w:noProof/>
                <w:sz w:val="21"/>
                <w:szCs w:val="21"/>
              </w:rPr>
              <w:t>03.080.01</w:t>
            </w:r>
            <w:r>
              <w:rPr>
                <w:rFonts w:ascii="黑体" w:eastAsia="黑体" w:hAnsi="黑体" w:hint="eastAsia"/>
                <w:sz w:val="21"/>
                <w:szCs w:val="21"/>
              </w:rPr>
              <w:fldChar w:fldCharType="end"/>
            </w:r>
            <w:bookmarkEnd w:id="0"/>
          </w:p>
        </w:tc>
      </w:tr>
      <w:tr w:rsidR="007B7453" w:rsidRPr="00672BFD" w14:paraId="0EE64B12" w14:textId="77777777" w:rsidTr="00215ADD">
        <w:tc>
          <w:tcPr>
            <w:tcW w:w="509" w:type="dxa"/>
          </w:tcPr>
          <w:p w14:paraId="4F3C4CE3"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8855"/>
            </w:tblGrid>
            <w:tr w:rsidR="000F4050" w14:paraId="5E4D5698" w14:textId="77777777" w:rsidTr="008A173B">
              <w:trPr>
                <w:trHeight w:hRule="exact" w:val="1021"/>
              </w:trPr>
              <w:tc>
                <w:tcPr>
                  <w:tcW w:w="9242" w:type="dxa"/>
                  <w:vAlign w:val="center"/>
                </w:tcPr>
                <w:p w14:paraId="575E78CE" w14:textId="30E0F9BF" w:rsidR="000F4050" w:rsidRDefault="000F4050" w:rsidP="001C6E23">
                  <w:pPr>
                    <w:pStyle w:val="affff5"/>
                    <w:framePr w:w="0" w:hRule="auto" w:wrap="auto" w:hAnchor="text" w:xAlign="left" w:yAlign="inline" w:anchorLock="0"/>
                    <w:ind w:left="420" w:right="624"/>
                    <w:rPr>
                      <w:rFonts w:ascii="宋体" w:hAnsi="宋体" w:hint="eastAsia"/>
                      <w:sz w:val="28"/>
                      <w:szCs w:val="28"/>
                    </w:rPr>
                  </w:pPr>
                  <w:r w:rsidRPr="001446C2">
                    <w:rPr>
                      <w:sz w:val="21"/>
                      <w:szCs w:val="21"/>
                    </w:rPr>
                    <w:t xml:space="preserve"> </w:t>
                  </w:r>
                </w:p>
              </w:tc>
            </w:tr>
          </w:tbl>
          <w:p w14:paraId="57FFE44D" w14:textId="6E6A059E" w:rsidR="00FB231D" w:rsidRPr="00672BFD" w:rsidRDefault="00C61C69"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hint="eastAsia"/>
                <w:sz w:val="21"/>
                <w:szCs w:val="21"/>
              </w:rPr>
              <w:fldChar w:fldCharType="begin">
                <w:ffData>
                  <w:name w:val="CSDN"/>
                  <w:enabled/>
                  <w:calcOnExit w:val="0"/>
                  <w:textInput>
                    <w:default w:val="A16"/>
                  </w:textInput>
                </w:ffData>
              </w:fldChar>
            </w:r>
            <w:bookmarkStart w:id="1" w:name="CSDN"/>
            <w:r>
              <w:rPr>
                <w:rFonts w:ascii="黑体" w:eastAsia="黑体" w:hAnsi="黑体" w:hint="eastAsia"/>
                <w:sz w:val="21"/>
                <w:szCs w:val="21"/>
              </w:rPr>
              <w:instrText xml:space="preserve"> </w:instrText>
            </w:r>
            <w:r>
              <w:rPr>
                <w:rFonts w:ascii="黑体" w:eastAsia="黑体" w:hAnsi="黑体"/>
                <w:sz w:val="21"/>
                <w:szCs w:val="21"/>
              </w:rPr>
              <w:instrText>FORMTEXT</w:instrText>
            </w:r>
            <w:r>
              <w:rPr>
                <w:rFonts w:ascii="黑体" w:eastAsia="黑体" w:hAnsi="黑体" w:hint="eastAsia"/>
                <w:sz w:val="21"/>
                <w:szCs w:val="21"/>
              </w:rPr>
              <w:instrText xml:space="preserve"> </w:instrText>
            </w:r>
            <w:r>
              <w:rPr>
                <w:rFonts w:ascii="黑体" w:eastAsia="黑体" w:hAnsi="黑体" w:hint="eastAsia"/>
                <w:sz w:val="21"/>
                <w:szCs w:val="21"/>
              </w:rPr>
            </w:r>
            <w:r>
              <w:rPr>
                <w:rFonts w:ascii="黑体" w:eastAsia="黑体" w:hAnsi="黑体" w:hint="eastAsia"/>
                <w:sz w:val="21"/>
                <w:szCs w:val="21"/>
              </w:rPr>
              <w:fldChar w:fldCharType="separate"/>
            </w:r>
            <w:r>
              <w:rPr>
                <w:rFonts w:ascii="黑体" w:eastAsia="黑体" w:hAnsi="黑体" w:hint="eastAsia"/>
                <w:noProof/>
                <w:sz w:val="21"/>
                <w:szCs w:val="21"/>
              </w:rPr>
              <w:t>A16</w:t>
            </w:r>
            <w:r>
              <w:rPr>
                <w:rFonts w:ascii="黑体" w:eastAsia="黑体" w:hAnsi="黑体" w:hint="eastAsia"/>
                <w:sz w:val="21"/>
                <w:szCs w:val="21"/>
              </w:rPr>
              <w:fldChar w:fldCharType="end"/>
            </w:r>
            <w:bookmarkEnd w:id="1"/>
          </w:p>
        </w:tc>
      </w:tr>
    </w:tbl>
    <w:p w14:paraId="33DAB700" w14:textId="22B0A01B" w:rsidR="0000040A" w:rsidRPr="007B7453" w:rsidRDefault="00AE2A69" w:rsidP="000107E0">
      <w:pPr>
        <w:pStyle w:val="affff6"/>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14:paraId="68AB3D16" w14:textId="00D9C9F6" w:rsidR="00AA456B" w:rsidRPr="00A952D7" w:rsidRDefault="00AE2A69" w:rsidP="00A952D7">
      <w:pPr>
        <w:pStyle w:val="affffffffff3"/>
        <w:framePr w:wrap="auto"/>
      </w:pPr>
      <w:r>
        <w:t>T/</w:t>
      </w:r>
      <w:r w:rsidR="00DE779F">
        <w:fldChar w:fldCharType="begin">
          <w:ffData>
            <w:name w:val="文字1"/>
            <w:enabled/>
            <w:calcOnExit w:val="0"/>
            <w:textInput>
              <w:default w:val="CCPITCSC"/>
            </w:textInput>
          </w:ffData>
        </w:fldChar>
      </w:r>
      <w:bookmarkStart w:id="3" w:name="文字1"/>
      <w:r w:rsidR="00DE779F">
        <w:instrText xml:space="preserve"> FORMTEXT </w:instrText>
      </w:r>
      <w:r w:rsidR="00DE779F">
        <w:fldChar w:fldCharType="separate"/>
      </w:r>
      <w:r w:rsidR="00DE779F">
        <w:t>CCPITCSC</w:t>
      </w:r>
      <w:r w:rsidR="00DE779F">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087A77">
        <w:t>XXXX</w:t>
      </w:r>
      <w:r w:rsidR="00087A77">
        <w:fldChar w:fldCharType="end"/>
      </w:r>
      <w:bookmarkEnd w:id="5"/>
    </w:p>
    <w:p w14:paraId="0C5356C7"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14:paraId="7434C557" w14:textId="771ECE5D" w:rsidR="008F70BD" w:rsidRPr="007B7453" w:rsidRDefault="00C24D56" w:rsidP="007B7453">
      <w:pPr>
        <w:spacing w:line="240" w:lineRule="auto"/>
        <w:rPr>
          <w:rFonts w:ascii="黑体" w:eastAsia="黑体" w:hAnsi="黑体" w:hint="eastAsia"/>
          <w:kern w:val="0"/>
          <w:sz w:val="10"/>
          <w:szCs w:val="10"/>
        </w:rPr>
      </w:pPr>
      <w:r>
        <w:rPr>
          <w:rFonts w:ascii="黑体" w:eastAsia="黑体" w:hAnsi="黑体"/>
          <w:noProof/>
          <w:kern w:val="0"/>
          <w:sz w:val="10"/>
          <w:szCs w:val="10"/>
        </w:rPr>
        <w:drawing>
          <wp:anchor distT="0" distB="0" distL="114300" distR="114300" simplePos="0" relativeHeight="251664384" behindDoc="0" locked="0" layoutInCell="1" allowOverlap="1" wp14:anchorId="0913AB99" wp14:editId="6A85444D">
            <wp:simplePos x="0" y="0"/>
            <wp:positionH relativeFrom="column">
              <wp:posOffset>4103977</wp:posOffset>
            </wp:positionH>
            <wp:positionV relativeFrom="paragraph">
              <wp:posOffset>-1237615</wp:posOffset>
            </wp:positionV>
            <wp:extent cx="1722755" cy="1542415"/>
            <wp:effectExtent l="0" t="0" r="0" b="0"/>
            <wp:wrapNone/>
            <wp:docPr id="4356797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679719" name="图片 4356797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2755" cy="1542415"/>
                    </a:xfrm>
                    <a:prstGeom prst="rect">
                      <a:avLst/>
                    </a:prstGeom>
                  </pic:spPr>
                </pic:pic>
              </a:graphicData>
            </a:graphic>
            <wp14:sizeRelH relativeFrom="margin">
              <wp14:pctWidth>0</wp14:pctWidth>
            </wp14:sizeRelH>
            <wp14:sizeRelV relativeFrom="margin">
              <wp14:pctHeight>0</wp14:pctHeight>
            </wp14:sizeRelV>
          </wp:anchor>
        </w:drawing>
      </w:r>
      <w:r w:rsidR="007439EB"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57C13A4" wp14:editId="240A4B34">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C587F"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27838B86"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bookmarkStart w:id="7" w:name="_Hlk180414462"/>
    <w:p w14:paraId="7C8C6353" w14:textId="76F0C522" w:rsidR="006816A4" w:rsidRDefault="004101E0" w:rsidP="00463B77">
      <w:pPr>
        <w:pStyle w:val="affffffffff5"/>
        <w:framePr w:h="6974" w:hRule="exact" w:wrap="around" w:x="1419" w:anchorLock="1"/>
        <w:rPr>
          <w:rFonts w:hint="eastAsia"/>
        </w:rPr>
      </w:pPr>
      <w:r>
        <w:rPr>
          <w:rFonts w:hint="eastAsia"/>
        </w:rPr>
        <w:fldChar w:fldCharType="begin">
          <w:ffData>
            <w:name w:val="CSTD_NAME"/>
            <w:enabled/>
            <w:calcOnExit w:val="0"/>
            <w:textInput>
              <w:default w:val="节假日城市旅游客流风险识别与预警技术规范"/>
            </w:textInput>
          </w:ffData>
        </w:fldChar>
      </w:r>
      <w:bookmarkStart w:id="8" w:name="CSTD_NAME"/>
      <w:r>
        <w:rPr>
          <w:rFonts w:hint="eastAsia"/>
        </w:rPr>
        <w:instrText xml:space="preserve"> FORMTEXT </w:instrText>
      </w:r>
      <w:r>
        <w:rPr>
          <w:rFonts w:hint="eastAsia"/>
        </w:rPr>
      </w:r>
      <w:r>
        <w:rPr>
          <w:rFonts w:hint="eastAsia"/>
        </w:rPr>
        <w:fldChar w:fldCharType="separate"/>
      </w:r>
      <w:r>
        <w:rPr>
          <w:rFonts w:hint="eastAsia"/>
        </w:rPr>
        <w:t>节假日城市旅游客流风险识别与预警技术规范</w:t>
      </w:r>
      <w:r>
        <w:rPr>
          <w:rFonts w:hint="eastAsia"/>
        </w:rPr>
        <w:fldChar w:fldCharType="end"/>
      </w:r>
      <w:bookmarkEnd w:id="8"/>
    </w:p>
    <w:bookmarkEnd w:id="7"/>
    <w:p w14:paraId="30CB6A94" w14:textId="77777777" w:rsidR="00815419" w:rsidRPr="00815419" w:rsidRDefault="00815419" w:rsidP="00324EDD">
      <w:pPr>
        <w:framePr w:w="9639" w:h="6974" w:hRule="exact" w:wrap="around" w:vAnchor="page" w:hAnchor="page" w:x="1419" w:y="6408" w:anchorLock="1"/>
        <w:ind w:left="-1418"/>
      </w:pPr>
    </w:p>
    <w:p w14:paraId="06C47A53" w14:textId="2C205C31" w:rsidR="00755402" w:rsidRPr="008B50C8" w:rsidRDefault="004101E0"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Technical specifications for risk identification and early warning of urban tourism passenger flow during holidays"/>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noProof/>
          <w:szCs w:val="28"/>
        </w:rPr>
        <w:t>Technical specifications for risk identification and early warning of urban tourism passenger flow during holidays</w:t>
      </w:r>
      <w:r>
        <w:rPr>
          <w:rFonts w:eastAsia="黑体"/>
          <w:noProof/>
          <w:szCs w:val="28"/>
        </w:rPr>
        <w:fldChar w:fldCharType="end"/>
      </w:r>
      <w:bookmarkEnd w:id="9"/>
    </w:p>
    <w:p w14:paraId="3A956B5D" w14:textId="77777777" w:rsidR="00815419" w:rsidRPr="00324EDD" w:rsidRDefault="00815419" w:rsidP="00324EDD">
      <w:pPr>
        <w:framePr w:w="9639" w:h="6974" w:hRule="exact" w:wrap="around" w:vAnchor="page" w:hAnchor="page" w:x="1419" w:y="6408" w:anchorLock="1"/>
        <w:spacing w:line="760" w:lineRule="exact"/>
        <w:ind w:left="-1418"/>
      </w:pPr>
    </w:p>
    <w:p w14:paraId="1144A4E2"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7ADA63F6" w14:textId="6C62CC11" w:rsidR="0036429C" w:rsidRDefault="00C61C69"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default w:val="征求意见稿"/>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Pr>
          <w:rFonts w:hint="eastAsia"/>
          <w:noProof/>
          <w:sz w:val="21"/>
          <w:szCs w:val="28"/>
        </w:rPr>
        <w:t>征求意见稿</w:t>
      </w:r>
      <w:r>
        <w:rPr>
          <w:noProof/>
          <w:sz w:val="21"/>
          <w:szCs w:val="28"/>
        </w:rPr>
        <w:fldChar w:fldCharType="end"/>
      </w:r>
      <w:bookmarkEnd w:id="10"/>
    </w:p>
    <w:p w14:paraId="71D04905"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rPr>
          <w:rFonts w:hint="eastAsia"/>
        </w:rPr>
        <w:t>发布</w:t>
      </w:r>
    </w:p>
    <w:p w14:paraId="5E8E3F8C"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实施</w:t>
      </w:r>
    </w:p>
    <w:p w14:paraId="1228CC15" w14:textId="66E426D1" w:rsidR="007B7453" w:rsidRPr="004C7E8B" w:rsidRDefault="00C24D56" w:rsidP="004C25A2">
      <w:pPr>
        <w:pStyle w:val="affffffff5"/>
        <w:framePr w:h="584" w:hRule="exact" w:hSpace="181" w:vSpace="181" w:wrap="around" w:y="14800"/>
        <w:rPr>
          <w:rFonts w:hAnsi="黑体" w:hint="eastAsia"/>
        </w:rPr>
      </w:pPr>
      <w:r>
        <w:rPr>
          <w:rFonts w:hAnsi="黑体" w:hint="eastAsia"/>
          <w:w w:val="100"/>
          <w:sz w:val="28"/>
        </w:rPr>
        <w:t>中国国际贸易促进委员会商业行业委员会</w:t>
      </w:r>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14:paraId="4229FC86" w14:textId="77777777" w:rsidR="00A02BAE" w:rsidRPr="00CD50A1" w:rsidRDefault="006A37B9" w:rsidP="00A02BAE">
      <w:pPr>
        <w:rPr>
          <w:rFonts w:ascii="宋体" w:hAnsi="宋体" w:hint="eastAsia"/>
          <w:sz w:val="28"/>
          <w:szCs w:val="28"/>
        </w:rPr>
        <w:sectPr w:rsidR="00A02BAE" w:rsidRPr="00CD50A1" w:rsidSect="009908A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9F3CE73" wp14:editId="5943F355">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44D00"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3EDDE199" w14:textId="77777777" w:rsidR="00C15351" w:rsidRDefault="00C15351" w:rsidP="00C15351">
      <w:pPr>
        <w:pStyle w:val="affffff2"/>
        <w:spacing w:after="360"/>
      </w:pPr>
      <w:bookmarkStart w:id="17" w:name="BookMark1"/>
      <w:r w:rsidRPr="00C15351">
        <w:rPr>
          <w:rFonts w:hint="eastAsia"/>
          <w:spacing w:val="320"/>
        </w:rPr>
        <w:lastRenderedPageBreak/>
        <w:t>目</w:t>
      </w:r>
      <w:r>
        <w:rPr>
          <w:rFonts w:hint="eastAsia"/>
        </w:rPr>
        <w:t>次</w:t>
      </w:r>
    </w:p>
    <w:p w14:paraId="2B6FCE08" w14:textId="43A5C96E" w:rsidR="00C15351" w:rsidRPr="00C15351" w:rsidRDefault="00C15351">
      <w:pPr>
        <w:pStyle w:val="TOC1"/>
        <w:tabs>
          <w:tab w:val="right" w:leader="dot" w:pos="9344"/>
        </w:tabs>
        <w:rPr>
          <w:rFonts w:asciiTheme="minorHAnsi" w:eastAsiaTheme="minorEastAsia" w:hAnsiTheme="minorHAnsi" w:cstheme="minorBidi" w:hint="eastAsia"/>
          <w:noProof/>
          <w:szCs w:val="22"/>
          <w14:ligatures w14:val="standardContextual"/>
        </w:rPr>
      </w:pPr>
      <w:r w:rsidRPr="00C15351">
        <w:fldChar w:fldCharType="begin"/>
      </w:r>
      <w:r w:rsidRPr="00C15351">
        <w:instrText xml:space="preserve"> TOC \o "1-1" \h \t "标准文件_一级条标题,2,标准文件_二级条标题,3,标准文件_附录一级条标题,2,标准文件_附录二级条标题,3," </w:instrText>
      </w:r>
      <w:r w:rsidRPr="00C15351">
        <w:fldChar w:fldCharType="separate"/>
      </w:r>
      <w:hyperlink w:anchor="_Toc180427870" w:history="1">
        <w:r w:rsidRPr="00C15351">
          <w:rPr>
            <w:rStyle w:val="affffffe"/>
            <w:rFonts w:hint="eastAsia"/>
            <w:noProof/>
          </w:rPr>
          <w:t>前言</w:t>
        </w:r>
        <w:r w:rsidRPr="00C15351">
          <w:rPr>
            <w:rFonts w:hint="eastAsia"/>
            <w:noProof/>
          </w:rPr>
          <w:tab/>
        </w:r>
        <w:r w:rsidRPr="00C15351">
          <w:rPr>
            <w:rFonts w:hint="eastAsia"/>
            <w:noProof/>
          </w:rPr>
          <w:fldChar w:fldCharType="begin"/>
        </w:r>
        <w:r w:rsidRPr="00C15351">
          <w:rPr>
            <w:rFonts w:hint="eastAsia"/>
            <w:noProof/>
          </w:rPr>
          <w:instrText xml:space="preserve"> </w:instrText>
        </w:r>
        <w:r w:rsidRPr="00C15351">
          <w:rPr>
            <w:noProof/>
          </w:rPr>
          <w:instrText>PAGEREF _Toc180427870 \h</w:instrText>
        </w:r>
        <w:r w:rsidRPr="00C15351">
          <w:rPr>
            <w:rFonts w:hint="eastAsia"/>
            <w:noProof/>
          </w:rPr>
          <w:instrText xml:space="preserve"> </w:instrText>
        </w:r>
        <w:r w:rsidRPr="00C15351">
          <w:rPr>
            <w:rFonts w:hint="eastAsia"/>
            <w:noProof/>
          </w:rPr>
        </w:r>
        <w:r w:rsidRPr="00C15351">
          <w:rPr>
            <w:rFonts w:hint="eastAsia"/>
            <w:noProof/>
          </w:rPr>
          <w:fldChar w:fldCharType="separate"/>
        </w:r>
        <w:r w:rsidRPr="00C15351">
          <w:rPr>
            <w:noProof/>
          </w:rPr>
          <w:t>II</w:t>
        </w:r>
        <w:r w:rsidRPr="00C15351">
          <w:rPr>
            <w:rFonts w:hint="eastAsia"/>
            <w:noProof/>
          </w:rPr>
          <w:fldChar w:fldCharType="end"/>
        </w:r>
      </w:hyperlink>
    </w:p>
    <w:p w14:paraId="7B3FCD9D" w14:textId="034159D2" w:rsidR="00C15351" w:rsidRPr="00C15351" w:rsidRDefault="00C15351">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427871" w:history="1">
        <w:r w:rsidRPr="00C15351">
          <w:rPr>
            <w:rStyle w:val="affffffe"/>
            <w:rFonts w:hint="eastAsia"/>
            <w:noProof/>
          </w:rPr>
          <w:t>1</w:t>
        </w:r>
        <w:r>
          <w:rPr>
            <w:rStyle w:val="affffffe"/>
            <w:noProof/>
          </w:rPr>
          <w:t xml:space="preserve"> </w:t>
        </w:r>
        <w:r w:rsidRPr="00C15351">
          <w:rPr>
            <w:rStyle w:val="affffffe"/>
            <w:rFonts w:hint="eastAsia"/>
            <w:noProof/>
          </w:rPr>
          <w:t xml:space="preserve"> 范围</w:t>
        </w:r>
        <w:r w:rsidRPr="00C15351">
          <w:rPr>
            <w:rFonts w:hint="eastAsia"/>
            <w:noProof/>
          </w:rPr>
          <w:tab/>
        </w:r>
        <w:r w:rsidRPr="00C15351">
          <w:rPr>
            <w:rFonts w:hint="eastAsia"/>
            <w:noProof/>
          </w:rPr>
          <w:fldChar w:fldCharType="begin"/>
        </w:r>
        <w:r w:rsidRPr="00C15351">
          <w:rPr>
            <w:rFonts w:hint="eastAsia"/>
            <w:noProof/>
          </w:rPr>
          <w:instrText xml:space="preserve"> </w:instrText>
        </w:r>
        <w:r w:rsidRPr="00C15351">
          <w:rPr>
            <w:noProof/>
          </w:rPr>
          <w:instrText>PAGEREF _Toc180427871 \h</w:instrText>
        </w:r>
        <w:r w:rsidRPr="00C15351">
          <w:rPr>
            <w:rFonts w:hint="eastAsia"/>
            <w:noProof/>
          </w:rPr>
          <w:instrText xml:space="preserve"> </w:instrText>
        </w:r>
        <w:r w:rsidRPr="00C15351">
          <w:rPr>
            <w:rFonts w:hint="eastAsia"/>
            <w:noProof/>
          </w:rPr>
        </w:r>
        <w:r w:rsidRPr="00C15351">
          <w:rPr>
            <w:rFonts w:hint="eastAsia"/>
            <w:noProof/>
          </w:rPr>
          <w:fldChar w:fldCharType="separate"/>
        </w:r>
        <w:r w:rsidRPr="00C15351">
          <w:rPr>
            <w:noProof/>
          </w:rPr>
          <w:t>3</w:t>
        </w:r>
        <w:r w:rsidRPr="00C15351">
          <w:rPr>
            <w:rFonts w:hint="eastAsia"/>
            <w:noProof/>
          </w:rPr>
          <w:fldChar w:fldCharType="end"/>
        </w:r>
      </w:hyperlink>
    </w:p>
    <w:p w14:paraId="59BFEF87" w14:textId="6E75B813" w:rsidR="00C15351" w:rsidRPr="00C15351" w:rsidRDefault="00C15351">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427872" w:history="1">
        <w:r w:rsidRPr="00C15351">
          <w:rPr>
            <w:rStyle w:val="affffffe"/>
            <w:rFonts w:hint="eastAsia"/>
            <w:noProof/>
          </w:rPr>
          <w:t>2</w:t>
        </w:r>
        <w:r>
          <w:rPr>
            <w:rStyle w:val="affffffe"/>
            <w:noProof/>
          </w:rPr>
          <w:t xml:space="preserve"> </w:t>
        </w:r>
        <w:r w:rsidRPr="00C15351">
          <w:rPr>
            <w:rStyle w:val="affffffe"/>
            <w:rFonts w:hint="eastAsia"/>
            <w:noProof/>
          </w:rPr>
          <w:t xml:space="preserve"> 规范性引用文件</w:t>
        </w:r>
        <w:r w:rsidRPr="00C15351">
          <w:rPr>
            <w:rFonts w:hint="eastAsia"/>
            <w:noProof/>
          </w:rPr>
          <w:tab/>
        </w:r>
        <w:r w:rsidRPr="00C15351">
          <w:rPr>
            <w:rFonts w:hint="eastAsia"/>
            <w:noProof/>
          </w:rPr>
          <w:fldChar w:fldCharType="begin"/>
        </w:r>
        <w:r w:rsidRPr="00C15351">
          <w:rPr>
            <w:rFonts w:hint="eastAsia"/>
            <w:noProof/>
          </w:rPr>
          <w:instrText xml:space="preserve"> </w:instrText>
        </w:r>
        <w:r w:rsidRPr="00C15351">
          <w:rPr>
            <w:noProof/>
          </w:rPr>
          <w:instrText>PAGEREF _Toc180427872 \h</w:instrText>
        </w:r>
        <w:r w:rsidRPr="00C15351">
          <w:rPr>
            <w:rFonts w:hint="eastAsia"/>
            <w:noProof/>
          </w:rPr>
          <w:instrText xml:space="preserve"> </w:instrText>
        </w:r>
        <w:r w:rsidRPr="00C15351">
          <w:rPr>
            <w:rFonts w:hint="eastAsia"/>
            <w:noProof/>
          </w:rPr>
        </w:r>
        <w:r w:rsidRPr="00C15351">
          <w:rPr>
            <w:rFonts w:hint="eastAsia"/>
            <w:noProof/>
          </w:rPr>
          <w:fldChar w:fldCharType="separate"/>
        </w:r>
        <w:r w:rsidRPr="00C15351">
          <w:rPr>
            <w:noProof/>
          </w:rPr>
          <w:t>3</w:t>
        </w:r>
        <w:r w:rsidRPr="00C15351">
          <w:rPr>
            <w:rFonts w:hint="eastAsia"/>
            <w:noProof/>
          </w:rPr>
          <w:fldChar w:fldCharType="end"/>
        </w:r>
      </w:hyperlink>
    </w:p>
    <w:p w14:paraId="3354F2AC" w14:textId="62C9C82D" w:rsidR="00C15351" w:rsidRPr="00C15351" w:rsidRDefault="00C15351">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427873" w:history="1">
        <w:r w:rsidRPr="00C15351">
          <w:rPr>
            <w:rStyle w:val="affffffe"/>
            <w:rFonts w:hint="eastAsia"/>
            <w:noProof/>
          </w:rPr>
          <w:t>3</w:t>
        </w:r>
        <w:r>
          <w:rPr>
            <w:rStyle w:val="affffffe"/>
            <w:noProof/>
          </w:rPr>
          <w:t xml:space="preserve"> </w:t>
        </w:r>
        <w:r w:rsidRPr="00C15351">
          <w:rPr>
            <w:rStyle w:val="affffffe"/>
            <w:rFonts w:hint="eastAsia"/>
            <w:noProof/>
          </w:rPr>
          <w:t xml:space="preserve"> 术语和定义</w:t>
        </w:r>
        <w:r w:rsidRPr="00C15351">
          <w:rPr>
            <w:rFonts w:hint="eastAsia"/>
            <w:noProof/>
          </w:rPr>
          <w:tab/>
        </w:r>
        <w:r w:rsidRPr="00C15351">
          <w:rPr>
            <w:rFonts w:hint="eastAsia"/>
            <w:noProof/>
          </w:rPr>
          <w:fldChar w:fldCharType="begin"/>
        </w:r>
        <w:r w:rsidRPr="00C15351">
          <w:rPr>
            <w:rFonts w:hint="eastAsia"/>
            <w:noProof/>
          </w:rPr>
          <w:instrText xml:space="preserve"> </w:instrText>
        </w:r>
        <w:r w:rsidRPr="00C15351">
          <w:rPr>
            <w:noProof/>
          </w:rPr>
          <w:instrText>PAGEREF _Toc180427873 \h</w:instrText>
        </w:r>
        <w:r w:rsidRPr="00C15351">
          <w:rPr>
            <w:rFonts w:hint="eastAsia"/>
            <w:noProof/>
          </w:rPr>
          <w:instrText xml:space="preserve"> </w:instrText>
        </w:r>
        <w:r w:rsidRPr="00C15351">
          <w:rPr>
            <w:rFonts w:hint="eastAsia"/>
            <w:noProof/>
          </w:rPr>
        </w:r>
        <w:r w:rsidRPr="00C15351">
          <w:rPr>
            <w:rFonts w:hint="eastAsia"/>
            <w:noProof/>
          </w:rPr>
          <w:fldChar w:fldCharType="separate"/>
        </w:r>
        <w:r w:rsidRPr="00C15351">
          <w:rPr>
            <w:noProof/>
          </w:rPr>
          <w:t>3</w:t>
        </w:r>
        <w:r w:rsidRPr="00C15351">
          <w:rPr>
            <w:rFonts w:hint="eastAsia"/>
            <w:noProof/>
          </w:rPr>
          <w:fldChar w:fldCharType="end"/>
        </w:r>
      </w:hyperlink>
    </w:p>
    <w:p w14:paraId="5CEE8826" w14:textId="60050FD6" w:rsidR="00C15351" w:rsidRPr="00C15351" w:rsidRDefault="00C15351">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427874" w:history="1">
        <w:r w:rsidRPr="00C15351">
          <w:rPr>
            <w:rStyle w:val="affffffe"/>
            <w:rFonts w:hint="eastAsia"/>
            <w:noProof/>
          </w:rPr>
          <w:t>4</w:t>
        </w:r>
        <w:r>
          <w:rPr>
            <w:rStyle w:val="affffffe"/>
            <w:noProof/>
          </w:rPr>
          <w:t xml:space="preserve"> </w:t>
        </w:r>
        <w:r w:rsidRPr="00C15351">
          <w:rPr>
            <w:rStyle w:val="affffffe"/>
            <w:rFonts w:hint="eastAsia"/>
            <w:noProof/>
          </w:rPr>
          <w:t xml:space="preserve"> 监测预警方案设计</w:t>
        </w:r>
        <w:r w:rsidRPr="00C15351">
          <w:rPr>
            <w:rFonts w:hint="eastAsia"/>
            <w:noProof/>
          </w:rPr>
          <w:tab/>
        </w:r>
        <w:r w:rsidRPr="00C15351">
          <w:rPr>
            <w:rFonts w:hint="eastAsia"/>
            <w:noProof/>
          </w:rPr>
          <w:fldChar w:fldCharType="begin"/>
        </w:r>
        <w:r w:rsidRPr="00C15351">
          <w:rPr>
            <w:rFonts w:hint="eastAsia"/>
            <w:noProof/>
          </w:rPr>
          <w:instrText xml:space="preserve"> </w:instrText>
        </w:r>
        <w:r w:rsidRPr="00C15351">
          <w:rPr>
            <w:noProof/>
          </w:rPr>
          <w:instrText>PAGEREF _Toc180427874 \h</w:instrText>
        </w:r>
        <w:r w:rsidRPr="00C15351">
          <w:rPr>
            <w:rFonts w:hint="eastAsia"/>
            <w:noProof/>
          </w:rPr>
          <w:instrText xml:space="preserve"> </w:instrText>
        </w:r>
        <w:r w:rsidRPr="00C15351">
          <w:rPr>
            <w:rFonts w:hint="eastAsia"/>
            <w:noProof/>
          </w:rPr>
        </w:r>
        <w:r w:rsidRPr="00C15351">
          <w:rPr>
            <w:rFonts w:hint="eastAsia"/>
            <w:noProof/>
          </w:rPr>
          <w:fldChar w:fldCharType="separate"/>
        </w:r>
        <w:r w:rsidRPr="00C15351">
          <w:rPr>
            <w:noProof/>
          </w:rPr>
          <w:t>4</w:t>
        </w:r>
        <w:r w:rsidRPr="00C15351">
          <w:rPr>
            <w:rFonts w:hint="eastAsia"/>
            <w:noProof/>
          </w:rPr>
          <w:fldChar w:fldCharType="end"/>
        </w:r>
      </w:hyperlink>
    </w:p>
    <w:p w14:paraId="45EA0793" w14:textId="7AD72178" w:rsidR="00C15351" w:rsidRPr="00C15351" w:rsidRDefault="00C15351">
      <w:pPr>
        <w:pStyle w:val="TOC2"/>
        <w:rPr>
          <w:rFonts w:asciiTheme="minorHAnsi" w:eastAsiaTheme="minorEastAsia" w:hAnsiTheme="minorHAnsi" w:cstheme="minorBidi" w:hint="eastAsia"/>
          <w:noProof/>
          <w:szCs w:val="22"/>
          <w14:ligatures w14:val="standardContextual"/>
        </w:rPr>
      </w:pPr>
      <w:hyperlink w:anchor="_Toc180427875" w:history="1">
        <w:r w:rsidRPr="00C15351">
          <w:rPr>
            <w:rStyle w:val="affffffe"/>
            <w:rFonts w:hint="eastAsia"/>
            <w:noProof/>
            <w14:scene3d>
              <w14:camera w14:prst="orthographicFront"/>
              <w14:lightRig w14:rig="threePt" w14:dir="t">
                <w14:rot w14:lat="0" w14:lon="0" w14:rev="0"/>
              </w14:lightRig>
            </w14:scene3d>
          </w:rPr>
          <w:t>4.1</w:t>
        </w:r>
        <w:r>
          <w:rPr>
            <w:rStyle w:val="affffffe"/>
            <w:noProof/>
            <w14:scene3d>
              <w14:camera w14:prst="orthographicFront"/>
              <w14:lightRig w14:rig="threePt" w14:dir="t">
                <w14:rot w14:lat="0" w14:lon="0" w14:rev="0"/>
              </w14:lightRig>
            </w14:scene3d>
          </w:rPr>
          <w:t xml:space="preserve"> </w:t>
        </w:r>
        <w:r w:rsidRPr="00C15351">
          <w:rPr>
            <w:rStyle w:val="affffffe"/>
            <w:rFonts w:hint="eastAsia"/>
            <w:noProof/>
          </w:rPr>
          <w:t xml:space="preserve"> 监测点位</w:t>
        </w:r>
        <w:r w:rsidRPr="00C15351">
          <w:rPr>
            <w:rFonts w:hint="eastAsia"/>
            <w:noProof/>
          </w:rPr>
          <w:tab/>
        </w:r>
        <w:r w:rsidRPr="00C15351">
          <w:rPr>
            <w:rFonts w:hint="eastAsia"/>
            <w:noProof/>
          </w:rPr>
          <w:fldChar w:fldCharType="begin"/>
        </w:r>
        <w:r w:rsidRPr="00C15351">
          <w:rPr>
            <w:rFonts w:hint="eastAsia"/>
            <w:noProof/>
          </w:rPr>
          <w:instrText xml:space="preserve"> </w:instrText>
        </w:r>
        <w:r w:rsidRPr="00C15351">
          <w:rPr>
            <w:noProof/>
          </w:rPr>
          <w:instrText>PAGEREF _Toc180427875 \h</w:instrText>
        </w:r>
        <w:r w:rsidRPr="00C15351">
          <w:rPr>
            <w:rFonts w:hint="eastAsia"/>
            <w:noProof/>
          </w:rPr>
          <w:instrText xml:space="preserve"> </w:instrText>
        </w:r>
        <w:r w:rsidRPr="00C15351">
          <w:rPr>
            <w:rFonts w:hint="eastAsia"/>
            <w:noProof/>
          </w:rPr>
        </w:r>
        <w:r w:rsidRPr="00C15351">
          <w:rPr>
            <w:rFonts w:hint="eastAsia"/>
            <w:noProof/>
          </w:rPr>
          <w:fldChar w:fldCharType="separate"/>
        </w:r>
        <w:r w:rsidRPr="00C15351">
          <w:rPr>
            <w:noProof/>
          </w:rPr>
          <w:t>4</w:t>
        </w:r>
        <w:r w:rsidRPr="00C15351">
          <w:rPr>
            <w:rFonts w:hint="eastAsia"/>
            <w:noProof/>
          </w:rPr>
          <w:fldChar w:fldCharType="end"/>
        </w:r>
      </w:hyperlink>
    </w:p>
    <w:p w14:paraId="3E317037" w14:textId="428B7F04" w:rsidR="00C15351" w:rsidRPr="00C15351" w:rsidRDefault="00C15351">
      <w:pPr>
        <w:pStyle w:val="TOC2"/>
        <w:rPr>
          <w:rFonts w:asciiTheme="minorHAnsi" w:eastAsiaTheme="minorEastAsia" w:hAnsiTheme="minorHAnsi" w:cstheme="minorBidi" w:hint="eastAsia"/>
          <w:noProof/>
          <w:szCs w:val="22"/>
          <w14:ligatures w14:val="standardContextual"/>
        </w:rPr>
      </w:pPr>
      <w:hyperlink w:anchor="_Toc180427876" w:history="1">
        <w:r w:rsidRPr="00C15351">
          <w:rPr>
            <w:rStyle w:val="affffffe"/>
            <w:rFonts w:hint="eastAsia"/>
            <w:noProof/>
            <w14:scene3d>
              <w14:camera w14:prst="orthographicFront"/>
              <w14:lightRig w14:rig="threePt" w14:dir="t">
                <w14:rot w14:lat="0" w14:lon="0" w14:rev="0"/>
              </w14:lightRig>
            </w14:scene3d>
          </w:rPr>
          <w:t>4.2</w:t>
        </w:r>
        <w:r>
          <w:rPr>
            <w:rStyle w:val="affffffe"/>
            <w:noProof/>
            <w14:scene3d>
              <w14:camera w14:prst="orthographicFront"/>
              <w14:lightRig w14:rig="threePt" w14:dir="t">
                <w14:rot w14:lat="0" w14:lon="0" w14:rev="0"/>
              </w14:lightRig>
            </w14:scene3d>
          </w:rPr>
          <w:t xml:space="preserve"> </w:t>
        </w:r>
        <w:r w:rsidRPr="00C15351">
          <w:rPr>
            <w:rStyle w:val="affffffe"/>
            <w:rFonts w:hint="eastAsia"/>
            <w:noProof/>
          </w:rPr>
          <w:t xml:space="preserve"> 监测频率</w:t>
        </w:r>
        <w:r w:rsidRPr="00C15351">
          <w:rPr>
            <w:rFonts w:hint="eastAsia"/>
            <w:noProof/>
          </w:rPr>
          <w:tab/>
        </w:r>
        <w:r w:rsidRPr="00C15351">
          <w:rPr>
            <w:rFonts w:hint="eastAsia"/>
            <w:noProof/>
          </w:rPr>
          <w:fldChar w:fldCharType="begin"/>
        </w:r>
        <w:r w:rsidRPr="00C15351">
          <w:rPr>
            <w:rFonts w:hint="eastAsia"/>
            <w:noProof/>
          </w:rPr>
          <w:instrText xml:space="preserve"> </w:instrText>
        </w:r>
        <w:r w:rsidRPr="00C15351">
          <w:rPr>
            <w:noProof/>
          </w:rPr>
          <w:instrText>PAGEREF _Toc180427876 \h</w:instrText>
        </w:r>
        <w:r w:rsidRPr="00C15351">
          <w:rPr>
            <w:rFonts w:hint="eastAsia"/>
            <w:noProof/>
          </w:rPr>
          <w:instrText xml:space="preserve"> </w:instrText>
        </w:r>
        <w:r w:rsidRPr="00C15351">
          <w:rPr>
            <w:rFonts w:hint="eastAsia"/>
            <w:noProof/>
          </w:rPr>
        </w:r>
        <w:r w:rsidRPr="00C15351">
          <w:rPr>
            <w:rFonts w:hint="eastAsia"/>
            <w:noProof/>
          </w:rPr>
          <w:fldChar w:fldCharType="separate"/>
        </w:r>
        <w:r w:rsidRPr="00C15351">
          <w:rPr>
            <w:noProof/>
          </w:rPr>
          <w:t>4</w:t>
        </w:r>
        <w:r w:rsidRPr="00C15351">
          <w:rPr>
            <w:rFonts w:hint="eastAsia"/>
            <w:noProof/>
          </w:rPr>
          <w:fldChar w:fldCharType="end"/>
        </w:r>
      </w:hyperlink>
    </w:p>
    <w:p w14:paraId="09AAB158" w14:textId="370EDDBA" w:rsidR="00C15351" w:rsidRPr="00C15351" w:rsidRDefault="00C15351">
      <w:pPr>
        <w:pStyle w:val="TOC2"/>
        <w:rPr>
          <w:rFonts w:asciiTheme="minorHAnsi" w:eastAsiaTheme="minorEastAsia" w:hAnsiTheme="minorHAnsi" w:cstheme="minorBidi" w:hint="eastAsia"/>
          <w:noProof/>
          <w:szCs w:val="22"/>
          <w14:ligatures w14:val="standardContextual"/>
        </w:rPr>
      </w:pPr>
      <w:hyperlink w:anchor="_Toc180427877" w:history="1">
        <w:r w:rsidRPr="00C15351">
          <w:rPr>
            <w:rStyle w:val="affffffe"/>
            <w:rFonts w:hint="eastAsia"/>
            <w:noProof/>
            <w14:scene3d>
              <w14:camera w14:prst="orthographicFront"/>
              <w14:lightRig w14:rig="threePt" w14:dir="t">
                <w14:rot w14:lat="0" w14:lon="0" w14:rev="0"/>
              </w14:lightRig>
            </w14:scene3d>
          </w:rPr>
          <w:t>4.3</w:t>
        </w:r>
        <w:r>
          <w:rPr>
            <w:rStyle w:val="affffffe"/>
            <w:noProof/>
            <w14:scene3d>
              <w14:camera w14:prst="orthographicFront"/>
              <w14:lightRig w14:rig="threePt" w14:dir="t">
                <w14:rot w14:lat="0" w14:lon="0" w14:rev="0"/>
              </w14:lightRig>
            </w14:scene3d>
          </w:rPr>
          <w:t xml:space="preserve"> </w:t>
        </w:r>
        <w:r w:rsidRPr="00C15351">
          <w:rPr>
            <w:rStyle w:val="affffffe"/>
            <w:rFonts w:hint="eastAsia"/>
            <w:noProof/>
          </w:rPr>
          <w:t xml:space="preserve"> 预警等级划分</w:t>
        </w:r>
        <w:r w:rsidRPr="00C15351">
          <w:rPr>
            <w:rFonts w:hint="eastAsia"/>
            <w:noProof/>
          </w:rPr>
          <w:tab/>
        </w:r>
        <w:r w:rsidRPr="00C15351">
          <w:rPr>
            <w:rFonts w:hint="eastAsia"/>
            <w:noProof/>
          </w:rPr>
          <w:fldChar w:fldCharType="begin"/>
        </w:r>
        <w:r w:rsidRPr="00C15351">
          <w:rPr>
            <w:rFonts w:hint="eastAsia"/>
            <w:noProof/>
          </w:rPr>
          <w:instrText xml:space="preserve"> </w:instrText>
        </w:r>
        <w:r w:rsidRPr="00C15351">
          <w:rPr>
            <w:noProof/>
          </w:rPr>
          <w:instrText>PAGEREF _Toc180427877 \h</w:instrText>
        </w:r>
        <w:r w:rsidRPr="00C15351">
          <w:rPr>
            <w:rFonts w:hint="eastAsia"/>
            <w:noProof/>
          </w:rPr>
          <w:instrText xml:space="preserve"> </w:instrText>
        </w:r>
        <w:r w:rsidRPr="00C15351">
          <w:rPr>
            <w:rFonts w:hint="eastAsia"/>
            <w:noProof/>
          </w:rPr>
        </w:r>
        <w:r w:rsidRPr="00C15351">
          <w:rPr>
            <w:rFonts w:hint="eastAsia"/>
            <w:noProof/>
          </w:rPr>
          <w:fldChar w:fldCharType="separate"/>
        </w:r>
        <w:r w:rsidRPr="00C15351">
          <w:rPr>
            <w:noProof/>
          </w:rPr>
          <w:t>4</w:t>
        </w:r>
        <w:r w:rsidRPr="00C15351">
          <w:rPr>
            <w:rFonts w:hint="eastAsia"/>
            <w:noProof/>
          </w:rPr>
          <w:fldChar w:fldCharType="end"/>
        </w:r>
      </w:hyperlink>
    </w:p>
    <w:p w14:paraId="74623BC1" w14:textId="17AA1A93" w:rsidR="00C15351" w:rsidRPr="00C15351" w:rsidRDefault="00C15351">
      <w:pPr>
        <w:pStyle w:val="TOC2"/>
        <w:rPr>
          <w:rFonts w:asciiTheme="minorHAnsi" w:eastAsiaTheme="minorEastAsia" w:hAnsiTheme="minorHAnsi" w:cstheme="minorBidi" w:hint="eastAsia"/>
          <w:noProof/>
          <w:szCs w:val="22"/>
          <w14:ligatures w14:val="standardContextual"/>
        </w:rPr>
      </w:pPr>
      <w:hyperlink w:anchor="_Toc180427878" w:history="1">
        <w:r w:rsidRPr="00C15351">
          <w:rPr>
            <w:rStyle w:val="affffffe"/>
            <w:rFonts w:hint="eastAsia"/>
            <w:noProof/>
            <w14:scene3d>
              <w14:camera w14:prst="orthographicFront"/>
              <w14:lightRig w14:rig="threePt" w14:dir="t">
                <w14:rot w14:lat="0" w14:lon="0" w14:rev="0"/>
              </w14:lightRig>
            </w14:scene3d>
          </w:rPr>
          <w:t>4.4</w:t>
        </w:r>
        <w:r>
          <w:rPr>
            <w:rStyle w:val="affffffe"/>
            <w:noProof/>
            <w14:scene3d>
              <w14:camera w14:prst="orthographicFront"/>
              <w14:lightRig w14:rig="threePt" w14:dir="t">
                <w14:rot w14:lat="0" w14:lon="0" w14:rev="0"/>
              </w14:lightRig>
            </w14:scene3d>
          </w:rPr>
          <w:t xml:space="preserve"> </w:t>
        </w:r>
        <w:r w:rsidRPr="00C15351">
          <w:rPr>
            <w:rStyle w:val="affffffe"/>
            <w:rFonts w:hint="eastAsia"/>
            <w:noProof/>
          </w:rPr>
          <w:t xml:space="preserve"> 监测预警流程</w:t>
        </w:r>
        <w:r w:rsidRPr="00C15351">
          <w:rPr>
            <w:rFonts w:hint="eastAsia"/>
            <w:noProof/>
          </w:rPr>
          <w:tab/>
        </w:r>
        <w:r w:rsidRPr="00C15351">
          <w:rPr>
            <w:rFonts w:hint="eastAsia"/>
            <w:noProof/>
          </w:rPr>
          <w:fldChar w:fldCharType="begin"/>
        </w:r>
        <w:r w:rsidRPr="00C15351">
          <w:rPr>
            <w:rFonts w:hint="eastAsia"/>
            <w:noProof/>
          </w:rPr>
          <w:instrText xml:space="preserve"> </w:instrText>
        </w:r>
        <w:r w:rsidRPr="00C15351">
          <w:rPr>
            <w:noProof/>
          </w:rPr>
          <w:instrText>PAGEREF _Toc180427878 \h</w:instrText>
        </w:r>
        <w:r w:rsidRPr="00C15351">
          <w:rPr>
            <w:rFonts w:hint="eastAsia"/>
            <w:noProof/>
          </w:rPr>
          <w:instrText xml:space="preserve"> </w:instrText>
        </w:r>
        <w:r w:rsidRPr="00C15351">
          <w:rPr>
            <w:rFonts w:hint="eastAsia"/>
            <w:noProof/>
          </w:rPr>
        </w:r>
        <w:r w:rsidRPr="00C15351">
          <w:rPr>
            <w:rFonts w:hint="eastAsia"/>
            <w:noProof/>
          </w:rPr>
          <w:fldChar w:fldCharType="separate"/>
        </w:r>
        <w:r w:rsidRPr="00C15351">
          <w:rPr>
            <w:noProof/>
          </w:rPr>
          <w:t>4</w:t>
        </w:r>
        <w:r w:rsidRPr="00C15351">
          <w:rPr>
            <w:rFonts w:hint="eastAsia"/>
            <w:noProof/>
          </w:rPr>
          <w:fldChar w:fldCharType="end"/>
        </w:r>
      </w:hyperlink>
    </w:p>
    <w:p w14:paraId="779B638E" w14:textId="1FDBF03D" w:rsidR="00C15351" w:rsidRPr="00C15351" w:rsidRDefault="00C15351">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427879" w:history="1">
        <w:r w:rsidRPr="00C15351">
          <w:rPr>
            <w:rStyle w:val="affffffe"/>
            <w:rFonts w:hint="eastAsia"/>
            <w:noProof/>
          </w:rPr>
          <w:t>5</w:t>
        </w:r>
        <w:r>
          <w:rPr>
            <w:rStyle w:val="affffffe"/>
            <w:noProof/>
          </w:rPr>
          <w:t xml:space="preserve"> </w:t>
        </w:r>
        <w:r w:rsidRPr="00C15351">
          <w:rPr>
            <w:rStyle w:val="affffffe"/>
            <w:rFonts w:hint="eastAsia"/>
            <w:noProof/>
          </w:rPr>
          <w:t xml:space="preserve"> 监测内容和风险预警判别方法</w:t>
        </w:r>
        <w:r w:rsidRPr="00C15351">
          <w:rPr>
            <w:rFonts w:hint="eastAsia"/>
            <w:noProof/>
          </w:rPr>
          <w:tab/>
        </w:r>
        <w:r w:rsidRPr="00C15351">
          <w:rPr>
            <w:rFonts w:hint="eastAsia"/>
            <w:noProof/>
          </w:rPr>
          <w:fldChar w:fldCharType="begin"/>
        </w:r>
        <w:r w:rsidRPr="00C15351">
          <w:rPr>
            <w:rFonts w:hint="eastAsia"/>
            <w:noProof/>
          </w:rPr>
          <w:instrText xml:space="preserve"> </w:instrText>
        </w:r>
        <w:r w:rsidRPr="00C15351">
          <w:rPr>
            <w:noProof/>
          </w:rPr>
          <w:instrText>PAGEREF _Toc180427879 \h</w:instrText>
        </w:r>
        <w:r w:rsidRPr="00C15351">
          <w:rPr>
            <w:rFonts w:hint="eastAsia"/>
            <w:noProof/>
          </w:rPr>
          <w:instrText xml:space="preserve"> </w:instrText>
        </w:r>
        <w:r w:rsidRPr="00C15351">
          <w:rPr>
            <w:rFonts w:hint="eastAsia"/>
            <w:noProof/>
          </w:rPr>
        </w:r>
        <w:r w:rsidRPr="00C15351">
          <w:rPr>
            <w:rFonts w:hint="eastAsia"/>
            <w:noProof/>
          </w:rPr>
          <w:fldChar w:fldCharType="separate"/>
        </w:r>
        <w:r w:rsidRPr="00C15351">
          <w:rPr>
            <w:noProof/>
          </w:rPr>
          <w:t>4</w:t>
        </w:r>
        <w:r w:rsidRPr="00C15351">
          <w:rPr>
            <w:rFonts w:hint="eastAsia"/>
            <w:noProof/>
          </w:rPr>
          <w:fldChar w:fldCharType="end"/>
        </w:r>
      </w:hyperlink>
    </w:p>
    <w:p w14:paraId="1F4735F3" w14:textId="0D63442C" w:rsidR="00C15351" w:rsidRPr="00C15351" w:rsidRDefault="00C15351">
      <w:pPr>
        <w:pStyle w:val="TOC2"/>
        <w:rPr>
          <w:rFonts w:asciiTheme="minorHAnsi" w:eastAsiaTheme="minorEastAsia" w:hAnsiTheme="minorHAnsi" w:cstheme="minorBidi" w:hint="eastAsia"/>
          <w:noProof/>
          <w:szCs w:val="22"/>
          <w14:ligatures w14:val="standardContextual"/>
        </w:rPr>
      </w:pPr>
      <w:hyperlink w:anchor="_Toc180427880" w:history="1">
        <w:r w:rsidRPr="00C15351">
          <w:rPr>
            <w:rStyle w:val="affffffe"/>
            <w:rFonts w:hint="eastAsia"/>
            <w:noProof/>
            <w14:scene3d>
              <w14:camera w14:prst="orthographicFront"/>
              <w14:lightRig w14:rig="threePt" w14:dir="t">
                <w14:rot w14:lat="0" w14:lon="0" w14:rev="0"/>
              </w14:lightRig>
            </w14:scene3d>
          </w:rPr>
          <w:t>5.1</w:t>
        </w:r>
        <w:r>
          <w:rPr>
            <w:rStyle w:val="affffffe"/>
            <w:noProof/>
            <w14:scene3d>
              <w14:camera w14:prst="orthographicFront"/>
              <w14:lightRig w14:rig="threePt" w14:dir="t">
                <w14:rot w14:lat="0" w14:lon="0" w14:rev="0"/>
              </w14:lightRig>
            </w14:scene3d>
          </w:rPr>
          <w:t xml:space="preserve"> </w:t>
        </w:r>
        <w:r w:rsidRPr="00C15351">
          <w:rPr>
            <w:rStyle w:val="affffffe"/>
            <w:rFonts w:hint="eastAsia"/>
            <w:noProof/>
          </w:rPr>
          <w:t xml:space="preserve"> 客流饱和度监测</w:t>
        </w:r>
        <w:r w:rsidRPr="00C15351">
          <w:rPr>
            <w:rFonts w:hint="eastAsia"/>
            <w:noProof/>
          </w:rPr>
          <w:tab/>
        </w:r>
        <w:r w:rsidRPr="00C15351">
          <w:rPr>
            <w:rFonts w:hint="eastAsia"/>
            <w:noProof/>
          </w:rPr>
          <w:fldChar w:fldCharType="begin"/>
        </w:r>
        <w:r w:rsidRPr="00C15351">
          <w:rPr>
            <w:rFonts w:hint="eastAsia"/>
            <w:noProof/>
          </w:rPr>
          <w:instrText xml:space="preserve"> </w:instrText>
        </w:r>
        <w:r w:rsidRPr="00C15351">
          <w:rPr>
            <w:noProof/>
          </w:rPr>
          <w:instrText>PAGEREF _Toc180427880 \h</w:instrText>
        </w:r>
        <w:r w:rsidRPr="00C15351">
          <w:rPr>
            <w:rFonts w:hint="eastAsia"/>
            <w:noProof/>
          </w:rPr>
          <w:instrText xml:space="preserve"> </w:instrText>
        </w:r>
        <w:r w:rsidRPr="00C15351">
          <w:rPr>
            <w:rFonts w:hint="eastAsia"/>
            <w:noProof/>
          </w:rPr>
        </w:r>
        <w:r w:rsidRPr="00C15351">
          <w:rPr>
            <w:rFonts w:hint="eastAsia"/>
            <w:noProof/>
          </w:rPr>
          <w:fldChar w:fldCharType="separate"/>
        </w:r>
        <w:r w:rsidRPr="00C15351">
          <w:rPr>
            <w:noProof/>
          </w:rPr>
          <w:t>4</w:t>
        </w:r>
        <w:r w:rsidRPr="00C15351">
          <w:rPr>
            <w:rFonts w:hint="eastAsia"/>
            <w:noProof/>
          </w:rPr>
          <w:fldChar w:fldCharType="end"/>
        </w:r>
      </w:hyperlink>
    </w:p>
    <w:p w14:paraId="09ED6C65" w14:textId="3174E5E0" w:rsidR="00C15351" w:rsidRPr="00C15351" w:rsidRDefault="00C15351">
      <w:pPr>
        <w:pStyle w:val="TOC3"/>
        <w:tabs>
          <w:tab w:val="right" w:leader="dot" w:pos="9344"/>
        </w:tabs>
        <w:rPr>
          <w:rFonts w:asciiTheme="minorHAnsi" w:eastAsiaTheme="minorEastAsia" w:hAnsiTheme="minorHAnsi" w:cstheme="minorBidi" w:hint="eastAsia"/>
          <w:noProof/>
          <w:szCs w:val="22"/>
          <w14:ligatures w14:val="standardContextual"/>
        </w:rPr>
      </w:pPr>
      <w:hyperlink w:anchor="_Toc180427881" w:history="1">
        <w:r w:rsidRPr="00C15351">
          <w:rPr>
            <w:rStyle w:val="affffffe"/>
            <w:rFonts w:hint="eastAsia"/>
            <w:noProof/>
          </w:rPr>
          <w:t>5.1.1</w:t>
        </w:r>
        <w:r>
          <w:rPr>
            <w:rStyle w:val="affffffe"/>
            <w:noProof/>
          </w:rPr>
          <w:t xml:space="preserve"> </w:t>
        </w:r>
        <w:r w:rsidRPr="00C15351">
          <w:rPr>
            <w:rStyle w:val="affffffe"/>
            <w:rFonts w:hint="eastAsia"/>
            <w:noProof/>
          </w:rPr>
          <w:t xml:space="preserve"> 监测内容</w:t>
        </w:r>
        <w:r w:rsidRPr="00C15351">
          <w:rPr>
            <w:rFonts w:hint="eastAsia"/>
            <w:noProof/>
          </w:rPr>
          <w:tab/>
        </w:r>
        <w:r w:rsidRPr="00C15351">
          <w:rPr>
            <w:rFonts w:hint="eastAsia"/>
            <w:noProof/>
          </w:rPr>
          <w:fldChar w:fldCharType="begin"/>
        </w:r>
        <w:r w:rsidRPr="00C15351">
          <w:rPr>
            <w:rFonts w:hint="eastAsia"/>
            <w:noProof/>
          </w:rPr>
          <w:instrText xml:space="preserve"> </w:instrText>
        </w:r>
        <w:r w:rsidRPr="00C15351">
          <w:rPr>
            <w:noProof/>
          </w:rPr>
          <w:instrText>PAGEREF _Toc180427881 \h</w:instrText>
        </w:r>
        <w:r w:rsidRPr="00C15351">
          <w:rPr>
            <w:rFonts w:hint="eastAsia"/>
            <w:noProof/>
          </w:rPr>
          <w:instrText xml:space="preserve"> </w:instrText>
        </w:r>
        <w:r w:rsidRPr="00C15351">
          <w:rPr>
            <w:rFonts w:hint="eastAsia"/>
            <w:noProof/>
          </w:rPr>
        </w:r>
        <w:r w:rsidRPr="00C15351">
          <w:rPr>
            <w:rFonts w:hint="eastAsia"/>
            <w:noProof/>
          </w:rPr>
          <w:fldChar w:fldCharType="separate"/>
        </w:r>
        <w:r w:rsidRPr="00C15351">
          <w:rPr>
            <w:noProof/>
          </w:rPr>
          <w:t>4</w:t>
        </w:r>
        <w:r w:rsidRPr="00C15351">
          <w:rPr>
            <w:rFonts w:hint="eastAsia"/>
            <w:noProof/>
          </w:rPr>
          <w:fldChar w:fldCharType="end"/>
        </w:r>
      </w:hyperlink>
    </w:p>
    <w:p w14:paraId="74640C3F" w14:textId="434F4498" w:rsidR="00C15351" w:rsidRPr="00C15351" w:rsidRDefault="00C15351">
      <w:pPr>
        <w:pStyle w:val="TOC3"/>
        <w:tabs>
          <w:tab w:val="right" w:leader="dot" w:pos="9344"/>
        </w:tabs>
        <w:rPr>
          <w:rFonts w:asciiTheme="minorHAnsi" w:eastAsiaTheme="minorEastAsia" w:hAnsiTheme="minorHAnsi" w:cstheme="minorBidi" w:hint="eastAsia"/>
          <w:noProof/>
          <w:szCs w:val="22"/>
          <w14:ligatures w14:val="standardContextual"/>
        </w:rPr>
      </w:pPr>
      <w:hyperlink w:anchor="_Toc180427882" w:history="1">
        <w:r w:rsidRPr="00C15351">
          <w:rPr>
            <w:rStyle w:val="affffffe"/>
            <w:rFonts w:hint="eastAsia"/>
            <w:noProof/>
          </w:rPr>
          <w:t>5.1.2</w:t>
        </w:r>
        <w:r>
          <w:rPr>
            <w:rStyle w:val="affffffe"/>
            <w:noProof/>
          </w:rPr>
          <w:t xml:space="preserve"> </w:t>
        </w:r>
        <w:r w:rsidRPr="00C15351">
          <w:rPr>
            <w:rStyle w:val="affffffe"/>
            <w:rFonts w:hint="eastAsia"/>
            <w:noProof/>
          </w:rPr>
          <w:t xml:space="preserve"> 计算方法</w:t>
        </w:r>
        <w:r w:rsidRPr="00C15351">
          <w:rPr>
            <w:rFonts w:hint="eastAsia"/>
            <w:noProof/>
          </w:rPr>
          <w:tab/>
        </w:r>
        <w:r w:rsidRPr="00C15351">
          <w:rPr>
            <w:rFonts w:hint="eastAsia"/>
            <w:noProof/>
          </w:rPr>
          <w:fldChar w:fldCharType="begin"/>
        </w:r>
        <w:r w:rsidRPr="00C15351">
          <w:rPr>
            <w:rFonts w:hint="eastAsia"/>
            <w:noProof/>
          </w:rPr>
          <w:instrText xml:space="preserve"> </w:instrText>
        </w:r>
        <w:r w:rsidRPr="00C15351">
          <w:rPr>
            <w:noProof/>
          </w:rPr>
          <w:instrText>PAGEREF _Toc180427882 \h</w:instrText>
        </w:r>
        <w:r w:rsidRPr="00C15351">
          <w:rPr>
            <w:rFonts w:hint="eastAsia"/>
            <w:noProof/>
          </w:rPr>
          <w:instrText xml:space="preserve"> </w:instrText>
        </w:r>
        <w:r w:rsidRPr="00C15351">
          <w:rPr>
            <w:rFonts w:hint="eastAsia"/>
            <w:noProof/>
          </w:rPr>
        </w:r>
        <w:r w:rsidRPr="00C15351">
          <w:rPr>
            <w:rFonts w:hint="eastAsia"/>
            <w:noProof/>
          </w:rPr>
          <w:fldChar w:fldCharType="separate"/>
        </w:r>
        <w:r w:rsidRPr="00C15351">
          <w:rPr>
            <w:noProof/>
          </w:rPr>
          <w:t>4</w:t>
        </w:r>
        <w:r w:rsidRPr="00C15351">
          <w:rPr>
            <w:rFonts w:hint="eastAsia"/>
            <w:noProof/>
          </w:rPr>
          <w:fldChar w:fldCharType="end"/>
        </w:r>
      </w:hyperlink>
    </w:p>
    <w:p w14:paraId="3D36B783" w14:textId="50E59C14" w:rsidR="00C15351" w:rsidRPr="00C15351" w:rsidRDefault="00C15351">
      <w:pPr>
        <w:pStyle w:val="TOC3"/>
        <w:tabs>
          <w:tab w:val="right" w:leader="dot" w:pos="9344"/>
        </w:tabs>
        <w:rPr>
          <w:rFonts w:asciiTheme="minorHAnsi" w:eastAsiaTheme="minorEastAsia" w:hAnsiTheme="minorHAnsi" w:cstheme="minorBidi" w:hint="eastAsia"/>
          <w:noProof/>
          <w:szCs w:val="22"/>
          <w14:ligatures w14:val="standardContextual"/>
        </w:rPr>
      </w:pPr>
      <w:hyperlink w:anchor="_Toc180427883" w:history="1">
        <w:r w:rsidRPr="00C15351">
          <w:rPr>
            <w:rStyle w:val="affffffe"/>
            <w:rFonts w:hint="eastAsia"/>
            <w:noProof/>
          </w:rPr>
          <w:t>5.1.3</w:t>
        </w:r>
        <w:r>
          <w:rPr>
            <w:rStyle w:val="affffffe"/>
            <w:noProof/>
          </w:rPr>
          <w:t xml:space="preserve"> </w:t>
        </w:r>
        <w:r w:rsidRPr="00C15351">
          <w:rPr>
            <w:rStyle w:val="affffffe"/>
            <w:rFonts w:hint="eastAsia"/>
            <w:noProof/>
          </w:rPr>
          <w:t xml:space="preserve"> 预警判别方法</w:t>
        </w:r>
        <w:r w:rsidRPr="00C15351">
          <w:rPr>
            <w:rFonts w:hint="eastAsia"/>
            <w:noProof/>
          </w:rPr>
          <w:tab/>
        </w:r>
        <w:r w:rsidRPr="00C15351">
          <w:rPr>
            <w:rFonts w:hint="eastAsia"/>
            <w:noProof/>
          </w:rPr>
          <w:fldChar w:fldCharType="begin"/>
        </w:r>
        <w:r w:rsidRPr="00C15351">
          <w:rPr>
            <w:rFonts w:hint="eastAsia"/>
            <w:noProof/>
          </w:rPr>
          <w:instrText xml:space="preserve"> </w:instrText>
        </w:r>
        <w:r w:rsidRPr="00C15351">
          <w:rPr>
            <w:noProof/>
          </w:rPr>
          <w:instrText>PAGEREF _Toc180427883 \h</w:instrText>
        </w:r>
        <w:r w:rsidRPr="00C15351">
          <w:rPr>
            <w:rFonts w:hint="eastAsia"/>
            <w:noProof/>
          </w:rPr>
          <w:instrText xml:space="preserve"> </w:instrText>
        </w:r>
        <w:r w:rsidRPr="00C15351">
          <w:rPr>
            <w:rFonts w:hint="eastAsia"/>
            <w:noProof/>
          </w:rPr>
        </w:r>
        <w:r w:rsidRPr="00C15351">
          <w:rPr>
            <w:rFonts w:hint="eastAsia"/>
            <w:noProof/>
          </w:rPr>
          <w:fldChar w:fldCharType="separate"/>
        </w:r>
        <w:r w:rsidRPr="00C15351">
          <w:rPr>
            <w:noProof/>
          </w:rPr>
          <w:t>4</w:t>
        </w:r>
        <w:r w:rsidRPr="00C15351">
          <w:rPr>
            <w:rFonts w:hint="eastAsia"/>
            <w:noProof/>
          </w:rPr>
          <w:fldChar w:fldCharType="end"/>
        </w:r>
      </w:hyperlink>
    </w:p>
    <w:p w14:paraId="772AE258" w14:textId="572D6C8E" w:rsidR="00C15351" w:rsidRPr="00C15351" w:rsidRDefault="00C15351">
      <w:pPr>
        <w:pStyle w:val="TOC2"/>
        <w:rPr>
          <w:rFonts w:asciiTheme="minorHAnsi" w:eastAsiaTheme="minorEastAsia" w:hAnsiTheme="minorHAnsi" w:cstheme="minorBidi" w:hint="eastAsia"/>
          <w:noProof/>
          <w:szCs w:val="22"/>
          <w14:ligatures w14:val="standardContextual"/>
        </w:rPr>
      </w:pPr>
      <w:hyperlink w:anchor="_Toc180427884" w:history="1">
        <w:r w:rsidRPr="00C15351">
          <w:rPr>
            <w:rStyle w:val="affffffe"/>
            <w:rFonts w:hint="eastAsia"/>
            <w:noProof/>
            <w14:scene3d>
              <w14:camera w14:prst="orthographicFront"/>
              <w14:lightRig w14:rig="threePt" w14:dir="t">
                <w14:rot w14:lat="0" w14:lon="0" w14:rev="0"/>
              </w14:lightRig>
            </w14:scene3d>
          </w:rPr>
          <w:t>5.2</w:t>
        </w:r>
        <w:r>
          <w:rPr>
            <w:rStyle w:val="affffffe"/>
            <w:noProof/>
            <w14:scene3d>
              <w14:camera w14:prst="orthographicFront"/>
              <w14:lightRig w14:rig="threePt" w14:dir="t">
                <w14:rot w14:lat="0" w14:lon="0" w14:rev="0"/>
              </w14:lightRig>
            </w14:scene3d>
          </w:rPr>
          <w:t xml:space="preserve"> </w:t>
        </w:r>
        <w:r w:rsidRPr="00C15351">
          <w:rPr>
            <w:rStyle w:val="affffffe"/>
            <w:rFonts w:hint="eastAsia"/>
            <w:noProof/>
          </w:rPr>
          <w:t xml:space="preserve"> 客流密度监测</w:t>
        </w:r>
        <w:r w:rsidRPr="00C15351">
          <w:rPr>
            <w:rFonts w:hint="eastAsia"/>
            <w:noProof/>
          </w:rPr>
          <w:tab/>
        </w:r>
        <w:r w:rsidRPr="00C15351">
          <w:rPr>
            <w:rFonts w:hint="eastAsia"/>
            <w:noProof/>
          </w:rPr>
          <w:fldChar w:fldCharType="begin"/>
        </w:r>
        <w:r w:rsidRPr="00C15351">
          <w:rPr>
            <w:rFonts w:hint="eastAsia"/>
            <w:noProof/>
          </w:rPr>
          <w:instrText xml:space="preserve"> </w:instrText>
        </w:r>
        <w:r w:rsidRPr="00C15351">
          <w:rPr>
            <w:noProof/>
          </w:rPr>
          <w:instrText>PAGEREF _Toc180427884 \h</w:instrText>
        </w:r>
        <w:r w:rsidRPr="00C15351">
          <w:rPr>
            <w:rFonts w:hint="eastAsia"/>
            <w:noProof/>
          </w:rPr>
          <w:instrText xml:space="preserve"> </w:instrText>
        </w:r>
        <w:r w:rsidRPr="00C15351">
          <w:rPr>
            <w:rFonts w:hint="eastAsia"/>
            <w:noProof/>
          </w:rPr>
        </w:r>
        <w:r w:rsidRPr="00C15351">
          <w:rPr>
            <w:rFonts w:hint="eastAsia"/>
            <w:noProof/>
          </w:rPr>
          <w:fldChar w:fldCharType="separate"/>
        </w:r>
        <w:r w:rsidRPr="00C15351">
          <w:rPr>
            <w:noProof/>
          </w:rPr>
          <w:t>5</w:t>
        </w:r>
        <w:r w:rsidRPr="00C15351">
          <w:rPr>
            <w:rFonts w:hint="eastAsia"/>
            <w:noProof/>
          </w:rPr>
          <w:fldChar w:fldCharType="end"/>
        </w:r>
      </w:hyperlink>
    </w:p>
    <w:p w14:paraId="433A4E4B" w14:textId="2DA8BA34" w:rsidR="00C15351" w:rsidRPr="00C15351" w:rsidRDefault="00C15351">
      <w:pPr>
        <w:pStyle w:val="TOC3"/>
        <w:tabs>
          <w:tab w:val="right" w:leader="dot" w:pos="9344"/>
        </w:tabs>
        <w:rPr>
          <w:rFonts w:asciiTheme="minorHAnsi" w:eastAsiaTheme="minorEastAsia" w:hAnsiTheme="minorHAnsi" w:cstheme="minorBidi" w:hint="eastAsia"/>
          <w:noProof/>
          <w:szCs w:val="22"/>
          <w14:ligatures w14:val="standardContextual"/>
        </w:rPr>
      </w:pPr>
      <w:hyperlink w:anchor="_Toc180427885" w:history="1">
        <w:r w:rsidRPr="00C15351">
          <w:rPr>
            <w:rStyle w:val="affffffe"/>
            <w:rFonts w:hint="eastAsia"/>
            <w:noProof/>
          </w:rPr>
          <w:t>5.2.1</w:t>
        </w:r>
        <w:r>
          <w:rPr>
            <w:rStyle w:val="affffffe"/>
            <w:noProof/>
          </w:rPr>
          <w:t xml:space="preserve"> </w:t>
        </w:r>
        <w:r w:rsidRPr="00C15351">
          <w:rPr>
            <w:rStyle w:val="affffffe"/>
            <w:rFonts w:hint="eastAsia"/>
            <w:noProof/>
          </w:rPr>
          <w:t xml:space="preserve"> 监测内容</w:t>
        </w:r>
        <w:r w:rsidRPr="00C15351">
          <w:rPr>
            <w:rFonts w:hint="eastAsia"/>
            <w:noProof/>
          </w:rPr>
          <w:tab/>
        </w:r>
        <w:r w:rsidRPr="00C15351">
          <w:rPr>
            <w:rFonts w:hint="eastAsia"/>
            <w:noProof/>
          </w:rPr>
          <w:fldChar w:fldCharType="begin"/>
        </w:r>
        <w:r w:rsidRPr="00C15351">
          <w:rPr>
            <w:rFonts w:hint="eastAsia"/>
            <w:noProof/>
          </w:rPr>
          <w:instrText xml:space="preserve"> </w:instrText>
        </w:r>
        <w:r w:rsidRPr="00C15351">
          <w:rPr>
            <w:noProof/>
          </w:rPr>
          <w:instrText>PAGEREF _Toc180427885 \h</w:instrText>
        </w:r>
        <w:r w:rsidRPr="00C15351">
          <w:rPr>
            <w:rFonts w:hint="eastAsia"/>
            <w:noProof/>
          </w:rPr>
          <w:instrText xml:space="preserve"> </w:instrText>
        </w:r>
        <w:r w:rsidRPr="00C15351">
          <w:rPr>
            <w:rFonts w:hint="eastAsia"/>
            <w:noProof/>
          </w:rPr>
        </w:r>
        <w:r w:rsidRPr="00C15351">
          <w:rPr>
            <w:rFonts w:hint="eastAsia"/>
            <w:noProof/>
          </w:rPr>
          <w:fldChar w:fldCharType="separate"/>
        </w:r>
        <w:r w:rsidRPr="00C15351">
          <w:rPr>
            <w:noProof/>
          </w:rPr>
          <w:t>5</w:t>
        </w:r>
        <w:r w:rsidRPr="00C15351">
          <w:rPr>
            <w:rFonts w:hint="eastAsia"/>
            <w:noProof/>
          </w:rPr>
          <w:fldChar w:fldCharType="end"/>
        </w:r>
      </w:hyperlink>
    </w:p>
    <w:p w14:paraId="2EDA64B2" w14:textId="219305C5" w:rsidR="00C15351" w:rsidRPr="00C15351" w:rsidRDefault="00C15351">
      <w:pPr>
        <w:pStyle w:val="TOC3"/>
        <w:tabs>
          <w:tab w:val="right" w:leader="dot" w:pos="9344"/>
        </w:tabs>
        <w:rPr>
          <w:rFonts w:asciiTheme="minorHAnsi" w:eastAsiaTheme="minorEastAsia" w:hAnsiTheme="minorHAnsi" w:cstheme="minorBidi" w:hint="eastAsia"/>
          <w:noProof/>
          <w:szCs w:val="22"/>
          <w14:ligatures w14:val="standardContextual"/>
        </w:rPr>
      </w:pPr>
      <w:hyperlink w:anchor="_Toc180427886" w:history="1">
        <w:r w:rsidRPr="00C15351">
          <w:rPr>
            <w:rStyle w:val="affffffe"/>
            <w:rFonts w:hint="eastAsia"/>
            <w:noProof/>
          </w:rPr>
          <w:t>5.2.2</w:t>
        </w:r>
        <w:r>
          <w:rPr>
            <w:rStyle w:val="affffffe"/>
            <w:noProof/>
          </w:rPr>
          <w:t xml:space="preserve"> </w:t>
        </w:r>
        <w:r w:rsidRPr="00C15351">
          <w:rPr>
            <w:rStyle w:val="affffffe"/>
            <w:rFonts w:hint="eastAsia"/>
            <w:noProof/>
          </w:rPr>
          <w:t xml:space="preserve"> 计算方法</w:t>
        </w:r>
        <w:r w:rsidRPr="00C15351">
          <w:rPr>
            <w:rFonts w:hint="eastAsia"/>
            <w:noProof/>
          </w:rPr>
          <w:tab/>
        </w:r>
        <w:r w:rsidRPr="00C15351">
          <w:rPr>
            <w:rFonts w:hint="eastAsia"/>
            <w:noProof/>
          </w:rPr>
          <w:fldChar w:fldCharType="begin"/>
        </w:r>
        <w:r w:rsidRPr="00C15351">
          <w:rPr>
            <w:rFonts w:hint="eastAsia"/>
            <w:noProof/>
          </w:rPr>
          <w:instrText xml:space="preserve"> </w:instrText>
        </w:r>
        <w:r w:rsidRPr="00C15351">
          <w:rPr>
            <w:noProof/>
          </w:rPr>
          <w:instrText>PAGEREF _Toc180427886 \h</w:instrText>
        </w:r>
        <w:r w:rsidRPr="00C15351">
          <w:rPr>
            <w:rFonts w:hint="eastAsia"/>
            <w:noProof/>
          </w:rPr>
          <w:instrText xml:space="preserve"> </w:instrText>
        </w:r>
        <w:r w:rsidRPr="00C15351">
          <w:rPr>
            <w:rFonts w:hint="eastAsia"/>
            <w:noProof/>
          </w:rPr>
        </w:r>
        <w:r w:rsidRPr="00C15351">
          <w:rPr>
            <w:rFonts w:hint="eastAsia"/>
            <w:noProof/>
          </w:rPr>
          <w:fldChar w:fldCharType="separate"/>
        </w:r>
        <w:r w:rsidRPr="00C15351">
          <w:rPr>
            <w:noProof/>
          </w:rPr>
          <w:t>5</w:t>
        </w:r>
        <w:r w:rsidRPr="00C15351">
          <w:rPr>
            <w:rFonts w:hint="eastAsia"/>
            <w:noProof/>
          </w:rPr>
          <w:fldChar w:fldCharType="end"/>
        </w:r>
      </w:hyperlink>
    </w:p>
    <w:p w14:paraId="0B55C527" w14:textId="5ED9698F" w:rsidR="00C15351" w:rsidRPr="00C15351" w:rsidRDefault="00C15351">
      <w:pPr>
        <w:pStyle w:val="TOC3"/>
        <w:tabs>
          <w:tab w:val="right" w:leader="dot" w:pos="9344"/>
        </w:tabs>
        <w:rPr>
          <w:rFonts w:asciiTheme="minorHAnsi" w:eastAsiaTheme="minorEastAsia" w:hAnsiTheme="minorHAnsi" w:cstheme="minorBidi" w:hint="eastAsia"/>
          <w:noProof/>
          <w:szCs w:val="22"/>
          <w14:ligatures w14:val="standardContextual"/>
        </w:rPr>
      </w:pPr>
      <w:hyperlink w:anchor="_Toc180427887" w:history="1">
        <w:r w:rsidRPr="00C15351">
          <w:rPr>
            <w:rStyle w:val="affffffe"/>
            <w:rFonts w:hint="eastAsia"/>
            <w:noProof/>
          </w:rPr>
          <w:t>5.2.3</w:t>
        </w:r>
        <w:r>
          <w:rPr>
            <w:rStyle w:val="affffffe"/>
            <w:noProof/>
          </w:rPr>
          <w:t xml:space="preserve"> </w:t>
        </w:r>
        <w:r w:rsidRPr="00C15351">
          <w:rPr>
            <w:rStyle w:val="affffffe"/>
            <w:rFonts w:hint="eastAsia"/>
            <w:noProof/>
          </w:rPr>
          <w:t xml:space="preserve"> 预警判别方法</w:t>
        </w:r>
        <w:r w:rsidRPr="00C15351">
          <w:rPr>
            <w:rFonts w:hint="eastAsia"/>
            <w:noProof/>
          </w:rPr>
          <w:tab/>
        </w:r>
        <w:r w:rsidRPr="00C15351">
          <w:rPr>
            <w:rFonts w:hint="eastAsia"/>
            <w:noProof/>
          </w:rPr>
          <w:fldChar w:fldCharType="begin"/>
        </w:r>
        <w:r w:rsidRPr="00C15351">
          <w:rPr>
            <w:rFonts w:hint="eastAsia"/>
            <w:noProof/>
          </w:rPr>
          <w:instrText xml:space="preserve"> </w:instrText>
        </w:r>
        <w:r w:rsidRPr="00C15351">
          <w:rPr>
            <w:noProof/>
          </w:rPr>
          <w:instrText>PAGEREF _Toc180427887 \h</w:instrText>
        </w:r>
        <w:r w:rsidRPr="00C15351">
          <w:rPr>
            <w:rFonts w:hint="eastAsia"/>
            <w:noProof/>
          </w:rPr>
          <w:instrText xml:space="preserve"> </w:instrText>
        </w:r>
        <w:r w:rsidRPr="00C15351">
          <w:rPr>
            <w:rFonts w:hint="eastAsia"/>
            <w:noProof/>
          </w:rPr>
        </w:r>
        <w:r w:rsidRPr="00C15351">
          <w:rPr>
            <w:rFonts w:hint="eastAsia"/>
            <w:noProof/>
          </w:rPr>
          <w:fldChar w:fldCharType="separate"/>
        </w:r>
        <w:r w:rsidRPr="00C15351">
          <w:rPr>
            <w:noProof/>
          </w:rPr>
          <w:t>5</w:t>
        </w:r>
        <w:r w:rsidRPr="00C15351">
          <w:rPr>
            <w:rFonts w:hint="eastAsia"/>
            <w:noProof/>
          </w:rPr>
          <w:fldChar w:fldCharType="end"/>
        </w:r>
      </w:hyperlink>
    </w:p>
    <w:p w14:paraId="74791D64" w14:textId="544A5DE1" w:rsidR="00C15351" w:rsidRPr="00C15351" w:rsidRDefault="00C15351">
      <w:pPr>
        <w:pStyle w:val="TOC2"/>
        <w:rPr>
          <w:rFonts w:asciiTheme="minorHAnsi" w:eastAsiaTheme="minorEastAsia" w:hAnsiTheme="minorHAnsi" w:cstheme="minorBidi" w:hint="eastAsia"/>
          <w:noProof/>
          <w:szCs w:val="22"/>
          <w14:ligatures w14:val="standardContextual"/>
        </w:rPr>
      </w:pPr>
      <w:hyperlink w:anchor="_Toc180427888" w:history="1">
        <w:r w:rsidRPr="00C15351">
          <w:rPr>
            <w:rStyle w:val="affffffe"/>
            <w:rFonts w:hint="eastAsia"/>
            <w:noProof/>
            <w14:scene3d>
              <w14:camera w14:prst="orthographicFront"/>
              <w14:lightRig w14:rig="threePt" w14:dir="t">
                <w14:rot w14:lat="0" w14:lon="0" w14:rev="0"/>
              </w14:lightRig>
            </w14:scene3d>
          </w:rPr>
          <w:t>5.3</w:t>
        </w:r>
        <w:r>
          <w:rPr>
            <w:rStyle w:val="affffffe"/>
            <w:noProof/>
            <w14:scene3d>
              <w14:camera w14:prst="orthographicFront"/>
              <w14:lightRig w14:rig="threePt" w14:dir="t">
                <w14:rot w14:lat="0" w14:lon="0" w14:rev="0"/>
              </w14:lightRig>
            </w14:scene3d>
          </w:rPr>
          <w:t xml:space="preserve"> </w:t>
        </w:r>
        <w:r w:rsidRPr="00C15351">
          <w:rPr>
            <w:rStyle w:val="affffffe"/>
            <w:rFonts w:hint="eastAsia"/>
            <w:noProof/>
          </w:rPr>
          <w:t xml:space="preserve"> 停留时长百分比监测</w:t>
        </w:r>
        <w:r w:rsidRPr="00C15351">
          <w:rPr>
            <w:rFonts w:hint="eastAsia"/>
            <w:noProof/>
          </w:rPr>
          <w:tab/>
        </w:r>
        <w:r w:rsidRPr="00C15351">
          <w:rPr>
            <w:rFonts w:hint="eastAsia"/>
            <w:noProof/>
          </w:rPr>
          <w:fldChar w:fldCharType="begin"/>
        </w:r>
        <w:r w:rsidRPr="00C15351">
          <w:rPr>
            <w:rFonts w:hint="eastAsia"/>
            <w:noProof/>
          </w:rPr>
          <w:instrText xml:space="preserve"> </w:instrText>
        </w:r>
        <w:r w:rsidRPr="00C15351">
          <w:rPr>
            <w:noProof/>
          </w:rPr>
          <w:instrText>PAGEREF _Toc180427888 \h</w:instrText>
        </w:r>
        <w:r w:rsidRPr="00C15351">
          <w:rPr>
            <w:rFonts w:hint="eastAsia"/>
            <w:noProof/>
          </w:rPr>
          <w:instrText xml:space="preserve"> </w:instrText>
        </w:r>
        <w:r w:rsidRPr="00C15351">
          <w:rPr>
            <w:rFonts w:hint="eastAsia"/>
            <w:noProof/>
          </w:rPr>
        </w:r>
        <w:r w:rsidRPr="00C15351">
          <w:rPr>
            <w:rFonts w:hint="eastAsia"/>
            <w:noProof/>
          </w:rPr>
          <w:fldChar w:fldCharType="separate"/>
        </w:r>
        <w:r w:rsidRPr="00C15351">
          <w:rPr>
            <w:noProof/>
          </w:rPr>
          <w:t>5</w:t>
        </w:r>
        <w:r w:rsidRPr="00C15351">
          <w:rPr>
            <w:rFonts w:hint="eastAsia"/>
            <w:noProof/>
          </w:rPr>
          <w:fldChar w:fldCharType="end"/>
        </w:r>
      </w:hyperlink>
    </w:p>
    <w:p w14:paraId="65697651" w14:textId="73380F53" w:rsidR="00C15351" w:rsidRPr="00C15351" w:rsidRDefault="00C15351">
      <w:pPr>
        <w:pStyle w:val="TOC3"/>
        <w:tabs>
          <w:tab w:val="right" w:leader="dot" w:pos="9344"/>
        </w:tabs>
        <w:rPr>
          <w:rFonts w:asciiTheme="minorHAnsi" w:eastAsiaTheme="minorEastAsia" w:hAnsiTheme="minorHAnsi" w:cstheme="minorBidi" w:hint="eastAsia"/>
          <w:noProof/>
          <w:szCs w:val="22"/>
          <w14:ligatures w14:val="standardContextual"/>
        </w:rPr>
      </w:pPr>
      <w:hyperlink w:anchor="_Toc180427889" w:history="1">
        <w:r w:rsidRPr="00C15351">
          <w:rPr>
            <w:rStyle w:val="affffffe"/>
            <w:rFonts w:hint="eastAsia"/>
            <w:noProof/>
          </w:rPr>
          <w:t>5.3.1</w:t>
        </w:r>
        <w:r>
          <w:rPr>
            <w:rStyle w:val="affffffe"/>
            <w:noProof/>
          </w:rPr>
          <w:t xml:space="preserve"> </w:t>
        </w:r>
        <w:r w:rsidRPr="00C15351">
          <w:rPr>
            <w:rStyle w:val="affffffe"/>
            <w:rFonts w:hint="eastAsia"/>
            <w:noProof/>
          </w:rPr>
          <w:t xml:space="preserve"> 监测内容</w:t>
        </w:r>
        <w:r w:rsidRPr="00C15351">
          <w:rPr>
            <w:rFonts w:hint="eastAsia"/>
            <w:noProof/>
          </w:rPr>
          <w:tab/>
        </w:r>
        <w:r w:rsidRPr="00C15351">
          <w:rPr>
            <w:rFonts w:hint="eastAsia"/>
            <w:noProof/>
          </w:rPr>
          <w:fldChar w:fldCharType="begin"/>
        </w:r>
        <w:r w:rsidRPr="00C15351">
          <w:rPr>
            <w:rFonts w:hint="eastAsia"/>
            <w:noProof/>
          </w:rPr>
          <w:instrText xml:space="preserve"> </w:instrText>
        </w:r>
        <w:r w:rsidRPr="00C15351">
          <w:rPr>
            <w:noProof/>
          </w:rPr>
          <w:instrText>PAGEREF _Toc180427889 \h</w:instrText>
        </w:r>
        <w:r w:rsidRPr="00C15351">
          <w:rPr>
            <w:rFonts w:hint="eastAsia"/>
            <w:noProof/>
          </w:rPr>
          <w:instrText xml:space="preserve"> </w:instrText>
        </w:r>
        <w:r w:rsidRPr="00C15351">
          <w:rPr>
            <w:rFonts w:hint="eastAsia"/>
            <w:noProof/>
          </w:rPr>
        </w:r>
        <w:r w:rsidRPr="00C15351">
          <w:rPr>
            <w:rFonts w:hint="eastAsia"/>
            <w:noProof/>
          </w:rPr>
          <w:fldChar w:fldCharType="separate"/>
        </w:r>
        <w:r w:rsidRPr="00C15351">
          <w:rPr>
            <w:noProof/>
          </w:rPr>
          <w:t>5</w:t>
        </w:r>
        <w:r w:rsidRPr="00C15351">
          <w:rPr>
            <w:rFonts w:hint="eastAsia"/>
            <w:noProof/>
          </w:rPr>
          <w:fldChar w:fldCharType="end"/>
        </w:r>
      </w:hyperlink>
    </w:p>
    <w:p w14:paraId="19ECFE55" w14:textId="69BECE6D" w:rsidR="00C15351" w:rsidRPr="00C15351" w:rsidRDefault="00C15351">
      <w:pPr>
        <w:pStyle w:val="TOC3"/>
        <w:tabs>
          <w:tab w:val="right" w:leader="dot" w:pos="9344"/>
        </w:tabs>
        <w:rPr>
          <w:rFonts w:asciiTheme="minorHAnsi" w:eastAsiaTheme="minorEastAsia" w:hAnsiTheme="minorHAnsi" w:cstheme="minorBidi" w:hint="eastAsia"/>
          <w:noProof/>
          <w:szCs w:val="22"/>
          <w14:ligatures w14:val="standardContextual"/>
        </w:rPr>
      </w:pPr>
      <w:hyperlink w:anchor="_Toc180427890" w:history="1">
        <w:r w:rsidRPr="00C15351">
          <w:rPr>
            <w:rStyle w:val="affffffe"/>
            <w:rFonts w:hint="eastAsia"/>
            <w:noProof/>
          </w:rPr>
          <w:t>5.3.2</w:t>
        </w:r>
        <w:r>
          <w:rPr>
            <w:rStyle w:val="affffffe"/>
            <w:noProof/>
          </w:rPr>
          <w:t xml:space="preserve"> </w:t>
        </w:r>
        <w:r w:rsidRPr="00C15351">
          <w:rPr>
            <w:rStyle w:val="affffffe"/>
            <w:rFonts w:hint="eastAsia"/>
            <w:noProof/>
          </w:rPr>
          <w:t xml:space="preserve"> 计算方法</w:t>
        </w:r>
        <w:r w:rsidRPr="00C15351">
          <w:rPr>
            <w:rFonts w:hint="eastAsia"/>
            <w:noProof/>
          </w:rPr>
          <w:tab/>
        </w:r>
        <w:r w:rsidRPr="00C15351">
          <w:rPr>
            <w:rFonts w:hint="eastAsia"/>
            <w:noProof/>
          </w:rPr>
          <w:fldChar w:fldCharType="begin"/>
        </w:r>
        <w:r w:rsidRPr="00C15351">
          <w:rPr>
            <w:rFonts w:hint="eastAsia"/>
            <w:noProof/>
          </w:rPr>
          <w:instrText xml:space="preserve"> </w:instrText>
        </w:r>
        <w:r w:rsidRPr="00C15351">
          <w:rPr>
            <w:noProof/>
          </w:rPr>
          <w:instrText>PAGEREF _Toc180427890 \h</w:instrText>
        </w:r>
        <w:r w:rsidRPr="00C15351">
          <w:rPr>
            <w:rFonts w:hint="eastAsia"/>
            <w:noProof/>
          </w:rPr>
          <w:instrText xml:space="preserve"> </w:instrText>
        </w:r>
        <w:r w:rsidRPr="00C15351">
          <w:rPr>
            <w:rFonts w:hint="eastAsia"/>
            <w:noProof/>
          </w:rPr>
        </w:r>
        <w:r w:rsidRPr="00C15351">
          <w:rPr>
            <w:rFonts w:hint="eastAsia"/>
            <w:noProof/>
          </w:rPr>
          <w:fldChar w:fldCharType="separate"/>
        </w:r>
        <w:r w:rsidRPr="00C15351">
          <w:rPr>
            <w:noProof/>
          </w:rPr>
          <w:t>5</w:t>
        </w:r>
        <w:r w:rsidRPr="00C15351">
          <w:rPr>
            <w:rFonts w:hint="eastAsia"/>
            <w:noProof/>
          </w:rPr>
          <w:fldChar w:fldCharType="end"/>
        </w:r>
      </w:hyperlink>
    </w:p>
    <w:p w14:paraId="33E5D4DA" w14:textId="4512E111" w:rsidR="00C15351" w:rsidRPr="00C15351" w:rsidRDefault="00C15351">
      <w:pPr>
        <w:pStyle w:val="TOC3"/>
        <w:tabs>
          <w:tab w:val="right" w:leader="dot" w:pos="9344"/>
        </w:tabs>
        <w:rPr>
          <w:rFonts w:asciiTheme="minorHAnsi" w:eastAsiaTheme="minorEastAsia" w:hAnsiTheme="minorHAnsi" w:cstheme="minorBidi" w:hint="eastAsia"/>
          <w:noProof/>
          <w:szCs w:val="22"/>
          <w14:ligatures w14:val="standardContextual"/>
        </w:rPr>
      </w:pPr>
      <w:hyperlink w:anchor="_Toc180427891" w:history="1">
        <w:r w:rsidRPr="00C15351">
          <w:rPr>
            <w:rStyle w:val="affffffe"/>
            <w:rFonts w:hint="eastAsia"/>
            <w:noProof/>
          </w:rPr>
          <w:t>5.3.3</w:t>
        </w:r>
        <w:r>
          <w:rPr>
            <w:rStyle w:val="affffffe"/>
            <w:noProof/>
          </w:rPr>
          <w:t xml:space="preserve"> </w:t>
        </w:r>
        <w:r w:rsidRPr="00C15351">
          <w:rPr>
            <w:rStyle w:val="affffffe"/>
            <w:rFonts w:hint="eastAsia"/>
            <w:noProof/>
          </w:rPr>
          <w:t xml:space="preserve"> 预警判别方法</w:t>
        </w:r>
        <w:r w:rsidRPr="00C15351">
          <w:rPr>
            <w:rFonts w:hint="eastAsia"/>
            <w:noProof/>
          </w:rPr>
          <w:tab/>
        </w:r>
        <w:r w:rsidRPr="00C15351">
          <w:rPr>
            <w:rFonts w:hint="eastAsia"/>
            <w:noProof/>
          </w:rPr>
          <w:fldChar w:fldCharType="begin"/>
        </w:r>
        <w:r w:rsidRPr="00C15351">
          <w:rPr>
            <w:rFonts w:hint="eastAsia"/>
            <w:noProof/>
          </w:rPr>
          <w:instrText xml:space="preserve"> </w:instrText>
        </w:r>
        <w:r w:rsidRPr="00C15351">
          <w:rPr>
            <w:noProof/>
          </w:rPr>
          <w:instrText>PAGEREF _Toc180427891 \h</w:instrText>
        </w:r>
        <w:r w:rsidRPr="00C15351">
          <w:rPr>
            <w:rFonts w:hint="eastAsia"/>
            <w:noProof/>
          </w:rPr>
          <w:instrText xml:space="preserve"> </w:instrText>
        </w:r>
        <w:r w:rsidRPr="00C15351">
          <w:rPr>
            <w:rFonts w:hint="eastAsia"/>
            <w:noProof/>
          </w:rPr>
        </w:r>
        <w:r w:rsidRPr="00C15351">
          <w:rPr>
            <w:rFonts w:hint="eastAsia"/>
            <w:noProof/>
          </w:rPr>
          <w:fldChar w:fldCharType="separate"/>
        </w:r>
        <w:r w:rsidRPr="00C15351">
          <w:rPr>
            <w:noProof/>
          </w:rPr>
          <w:t>6</w:t>
        </w:r>
        <w:r w:rsidRPr="00C15351">
          <w:rPr>
            <w:rFonts w:hint="eastAsia"/>
            <w:noProof/>
          </w:rPr>
          <w:fldChar w:fldCharType="end"/>
        </w:r>
      </w:hyperlink>
    </w:p>
    <w:p w14:paraId="13237E19" w14:textId="0FC73F03" w:rsidR="00C15351" w:rsidRPr="00C15351" w:rsidRDefault="00C15351">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427892" w:history="1">
        <w:r w:rsidRPr="00C15351">
          <w:rPr>
            <w:rStyle w:val="affffffe"/>
            <w:rFonts w:hint="eastAsia"/>
            <w:noProof/>
          </w:rPr>
          <w:t>6</w:t>
        </w:r>
        <w:r>
          <w:rPr>
            <w:rStyle w:val="affffffe"/>
            <w:noProof/>
          </w:rPr>
          <w:t xml:space="preserve"> </w:t>
        </w:r>
        <w:r w:rsidRPr="00C15351">
          <w:rPr>
            <w:rStyle w:val="affffffe"/>
            <w:rFonts w:hint="eastAsia"/>
            <w:noProof/>
          </w:rPr>
          <w:t xml:space="preserve"> 节假日城市客流预警信息发布</w:t>
        </w:r>
        <w:r w:rsidRPr="00C15351">
          <w:rPr>
            <w:rFonts w:hint="eastAsia"/>
            <w:noProof/>
          </w:rPr>
          <w:tab/>
        </w:r>
        <w:r w:rsidRPr="00C15351">
          <w:rPr>
            <w:rFonts w:hint="eastAsia"/>
            <w:noProof/>
          </w:rPr>
          <w:fldChar w:fldCharType="begin"/>
        </w:r>
        <w:r w:rsidRPr="00C15351">
          <w:rPr>
            <w:rFonts w:hint="eastAsia"/>
            <w:noProof/>
          </w:rPr>
          <w:instrText xml:space="preserve"> </w:instrText>
        </w:r>
        <w:r w:rsidRPr="00C15351">
          <w:rPr>
            <w:noProof/>
          </w:rPr>
          <w:instrText>PAGEREF _Toc180427892 \h</w:instrText>
        </w:r>
        <w:r w:rsidRPr="00C15351">
          <w:rPr>
            <w:rFonts w:hint="eastAsia"/>
            <w:noProof/>
          </w:rPr>
          <w:instrText xml:space="preserve"> </w:instrText>
        </w:r>
        <w:r w:rsidRPr="00C15351">
          <w:rPr>
            <w:rFonts w:hint="eastAsia"/>
            <w:noProof/>
          </w:rPr>
        </w:r>
        <w:r w:rsidRPr="00C15351">
          <w:rPr>
            <w:rFonts w:hint="eastAsia"/>
            <w:noProof/>
          </w:rPr>
          <w:fldChar w:fldCharType="separate"/>
        </w:r>
        <w:r w:rsidRPr="00C15351">
          <w:rPr>
            <w:noProof/>
          </w:rPr>
          <w:t>6</w:t>
        </w:r>
        <w:r w:rsidRPr="00C15351">
          <w:rPr>
            <w:rFonts w:hint="eastAsia"/>
            <w:noProof/>
          </w:rPr>
          <w:fldChar w:fldCharType="end"/>
        </w:r>
      </w:hyperlink>
    </w:p>
    <w:p w14:paraId="53A942D2" w14:textId="77F013DB" w:rsidR="00C15351" w:rsidRPr="00C15351" w:rsidRDefault="00C15351">
      <w:pPr>
        <w:pStyle w:val="TOC2"/>
        <w:rPr>
          <w:rFonts w:asciiTheme="minorHAnsi" w:eastAsiaTheme="minorEastAsia" w:hAnsiTheme="minorHAnsi" w:cstheme="minorBidi" w:hint="eastAsia"/>
          <w:noProof/>
          <w:szCs w:val="22"/>
          <w14:ligatures w14:val="standardContextual"/>
        </w:rPr>
      </w:pPr>
      <w:hyperlink w:anchor="_Toc180427893" w:history="1">
        <w:r w:rsidRPr="00C15351">
          <w:rPr>
            <w:rStyle w:val="affffffe"/>
            <w:rFonts w:hint="eastAsia"/>
            <w:noProof/>
            <w14:scene3d>
              <w14:camera w14:prst="orthographicFront"/>
              <w14:lightRig w14:rig="threePt" w14:dir="t">
                <w14:rot w14:lat="0" w14:lon="0" w14:rev="0"/>
              </w14:lightRig>
            </w14:scene3d>
          </w:rPr>
          <w:t>6.1</w:t>
        </w:r>
        <w:r>
          <w:rPr>
            <w:rStyle w:val="affffffe"/>
            <w:noProof/>
            <w14:scene3d>
              <w14:camera w14:prst="orthographicFront"/>
              <w14:lightRig w14:rig="threePt" w14:dir="t">
                <w14:rot w14:lat="0" w14:lon="0" w14:rev="0"/>
              </w14:lightRig>
            </w14:scene3d>
          </w:rPr>
          <w:t xml:space="preserve"> </w:t>
        </w:r>
        <w:r w:rsidRPr="00C15351">
          <w:rPr>
            <w:rStyle w:val="affffffe"/>
            <w:rFonts w:hint="eastAsia"/>
            <w:noProof/>
          </w:rPr>
          <w:t xml:space="preserve"> 发布渠道</w:t>
        </w:r>
        <w:r w:rsidRPr="00C15351">
          <w:rPr>
            <w:rFonts w:hint="eastAsia"/>
            <w:noProof/>
          </w:rPr>
          <w:tab/>
        </w:r>
        <w:r w:rsidRPr="00C15351">
          <w:rPr>
            <w:rFonts w:hint="eastAsia"/>
            <w:noProof/>
          </w:rPr>
          <w:fldChar w:fldCharType="begin"/>
        </w:r>
        <w:r w:rsidRPr="00C15351">
          <w:rPr>
            <w:rFonts w:hint="eastAsia"/>
            <w:noProof/>
          </w:rPr>
          <w:instrText xml:space="preserve"> </w:instrText>
        </w:r>
        <w:r w:rsidRPr="00C15351">
          <w:rPr>
            <w:noProof/>
          </w:rPr>
          <w:instrText>PAGEREF _Toc180427893 \h</w:instrText>
        </w:r>
        <w:r w:rsidRPr="00C15351">
          <w:rPr>
            <w:rFonts w:hint="eastAsia"/>
            <w:noProof/>
          </w:rPr>
          <w:instrText xml:space="preserve"> </w:instrText>
        </w:r>
        <w:r w:rsidRPr="00C15351">
          <w:rPr>
            <w:rFonts w:hint="eastAsia"/>
            <w:noProof/>
          </w:rPr>
        </w:r>
        <w:r w:rsidRPr="00C15351">
          <w:rPr>
            <w:rFonts w:hint="eastAsia"/>
            <w:noProof/>
          </w:rPr>
          <w:fldChar w:fldCharType="separate"/>
        </w:r>
        <w:r w:rsidRPr="00C15351">
          <w:rPr>
            <w:noProof/>
          </w:rPr>
          <w:t>6</w:t>
        </w:r>
        <w:r w:rsidRPr="00C15351">
          <w:rPr>
            <w:rFonts w:hint="eastAsia"/>
            <w:noProof/>
          </w:rPr>
          <w:fldChar w:fldCharType="end"/>
        </w:r>
      </w:hyperlink>
    </w:p>
    <w:p w14:paraId="1F7565E8" w14:textId="7EE965A1" w:rsidR="00C15351" w:rsidRPr="00C15351" w:rsidRDefault="00C15351">
      <w:pPr>
        <w:pStyle w:val="TOC2"/>
        <w:rPr>
          <w:rFonts w:asciiTheme="minorHAnsi" w:eastAsiaTheme="minorEastAsia" w:hAnsiTheme="minorHAnsi" w:cstheme="minorBidi" w:hint="eastAsia"/>
          <w:noProof/>
          <w:szCs w:val="22"/>
          <w14:ligatures w14:val="standardContextual"/>
        </w:rPr>
      </w:pPr>
      <w:hyperlink w:anchor="_Toc180427894" w:history="1">
        <w:r w:rsidRPr="00C15351">
          <w:rPr>
            <w:rStyle w:val="affffffe"/>
            <w:rFonts w:hint="eastAsia"/>
            <w:noProof/>
            <w14:scene3d>
              <w14:camera w14:prst="orthographicFront"/>
              <w14:lightRig w14:rig="threePt" w14:dir="t">
                <w14:rot w14:lat="0" w14:lon="0" w14:rev="0"/>
              </w14:lightRig>
            </w14:scene3d>
          </w:rPr>
          <w:t>6.2</w:t>
        </w:r>
        <w:r>
          <w:rPr>
            <w:rStyle w:val="affffffe"/>
            <w:noProof/>
            <w14:scene3d>
              <w14:camera w14:prst="orthographicFront"/>
              <w14:lightRig w14:rig="threePt" w14:dir="t">
                <w14:rot w14:lat="0" w14:lon="0" w14:rev="0"/>
              </w14:lightRig>
            </w14:scene3d>
          </w:rPr>
          <w:t xml:space="preserve"> </w:t>
        </w:r>
        <w:r w:rsidRPr="00C15351">
          <w:rPr>
            <w:rStyle w:val="affffffe"/>
            <w:rFonts w:hint="eastAsia"/>
            <w:noProof/>
          </w:rPr>
          <w:t xml:space="preserve"> 信息内容</w:t>
        </w:r>
        <w:r w:rsidRPr="00C15351">
          <w:rPr>
            <w:rFonts w:hint="eastAsia"/>
            <w:noProof/>
          </w:rPr>
          <w:tab/>
        </w:r>
        <w:r w:rsidRPr="00C15351">
          <w:rPr>
            <w:rFonts w:hint="eastAsia"/>
            <w:noProof/>
          </w:rPr>
          <w:fldChar w:fldCharType="begin"/>
        </w:r>
        <w:r w:rsidRPr="00C15351">
          <w:rPr>
            <w:rFonts w:hint="eastAsia"/>
            <w:noProof/>
          </w:rPr>
          <w:instrText xml:space="preserve"> </w:instrText>
        </w:r>
        <w:r w:rsidRPr="00C15351">
          <w:rPr>
            <w:noProof/>
          </w:rPr>
          <w:instrText>PAGEREF _Toc180427894 \h</w:instrText>
        </w:r>
        <w:r w:rsidRPr="00C15351">
          <w:rPr>
            <w:rFonts w:hint="eastAsia"/>
            <w:noProof/>
          </w:rPr>
          <w:instrText xml:space="preserve"> </w:instrText>
        </w:r>
        <w:r w:rsidRPr="00C15351">
          <w:rPr>
            <w:rFonts w:hint="eastAsia"/>
            <w:noProof/>
          </w:rPr>
        </w:r>
        <w:r w:rsidRPr="00C15351">
          <w:rPr>
            <w:rFonts w:hint="eastAsia"/>
            <w:noProof/>
          </w:rPr>
          <w:fldChar w:fldCharType="separate"/>
        </w:r>
        <w:r w:rsidRPr="00C15351">
          <w:rPr>
            <w:noProof/>
          </w:rPr>
          <w:t>6</w:t>
        </w:r>
        <w:r w:rsidRPr="00C15351">
          <w:rPr>
            <w:rFonts w:hint="eastAsia"/>
            <w:noProof/>
          </w:rPr>
          <w:fldChar w:fldCharType="end"/>
        </w:r>
      </w:hyperlink>
    </w:p>
    <w:p w14:paraId="75D3332B" w14:textId="3317F485" w:rsidR="00C15351" w:rsidRPr="00C15351" w:rsidRDefault="00C15351">
      <w:pPr>
        <w:pStyle w:val="TOC2"/>
        <w:rPr>
          <w:rFonts w:asciiTheme="minorHAnsi" w:eastAsiaTheme="minorEastAsia" w:hAnsiTheme="minorHAnsi" w:cstheme="minorBidi" w:hint="eastAsia"/>
          <w:noProof/>
          <w:szCs w:val="22"/>
          <w14:ligatures w14:val="standardContextual"/>
        </w:rPr>
      </w:pPr>
      <w:hyperlink w:anchor="_Toc180427895" w:history="1">
        <w:r w:rsidRPr="00C15351">
          <w:rPr>
            <w:rStyle w:val="affffffe"/>
            <w:rFonts w:hint="eastAsia"/>
            <w:noProof/>
            <w14:scene3d>
              <w14:camera w14:prst="orthographicFront"/>
              <w14:lightRig w14:rig="threePt" w14:dir="t">
                <w14:rot w14:lat="0" w14:lon="0" w14:rev="0"/>
              </w14:lightRig>
            </w14:scene3d>
          </w:rPr>
          <w:t>6.3</w:t>
        </w:r>
        <w:r>
          <w:rPr>
            <w:rStyle w:val="affffffe"/>
            <w:noProof/>
            <w14:scene3d>
              <w14:camera w14:prst="orthographicFront"/>
              <w14:lightRig w14:rig="threePt" w14:dir="t">
                <w14:rot w14:lat="0" w14:lon="0" w14:rev="0"/>
              </w14:lightRig>
            </w14:scene3d>
          </w:rPr>
          <w:t xml:space="preserve"> </w:t>
        </w:r>
        <w:r w:rsidRPr="00C15351">
          <w:rPr>
            <w:rStyle w:val="affffffe"/>
            <w:rFonts w:hint="eastAsia"/>
            <w:noProof/>
          </w:rPr>
          <w:t xml:space="preserve"> 发布时机</w:t>
        </w:r>
        <w:r w:rsidRPr="00C15351">
          <w:rPr>
            <w:rFonts w:hint="eastAsia"/>
            <w:noProof/>
          </w:rPr>
          <w:tab/>
        </w:r>
        <w:r w:rsidRPr="00C15351">
          <w:rPr>
            <w:rFonts w:hint="eastAsia"/>
            <w:noProof/>
          </w:rPr>
          <w:fldChar w:fldCharType="begin"/>
        </w:r>
        <w:r w:rsidRPr="00C15351">
          <w:rPr>
            <w:rFonts w:hint="eastAsia"/>
            <w:noProof/>
          </w:rPr>
          <w:instrText xml:space="preserve"> </w:instrText>
        </w:r>
        <w:r w:rsidRPr="00C15351">
          <w:rPr>
            <w:noProof/>
          </w:rPr>
          <w:instrText>PAGEREF _Toc180427895 \h</w:instrText>
        </w:r>
        <w:r w:rsidRPr="00C15351">
          <w:rPr>
            <w:rFonts w:hint="eastAsia"/>
            <w:noProof/>
          </w:rPr>
          <w:instrText xml:space="preserve"> </w:instrText>
        </w:r>
        <w:r w:rsidRPr="00C15351">
          <w:rPr>
            <w:rFonts w:hint="eastAsia"/>
            <w:noProof/>
          </w:rPr>
        </w:r>
        <w:r w:rsidRPr="00C15351">
          <w:rPr>
            <w:rFonts w:hint="eastAsia"/>
            <w:noProof/>
          </w:rPr>
          <w:fldChar w:fldCharType="separate"/>
        </w:r>
        <w:r w:rsidRPr="00C15351">
          <w:rPr>
            <w:noProof/>
          </w:rPr>
          <w:t>6</w:t>
        </w:r>
        <w:r w:rsidRPr="00C15351">
          <w:rPr>
            <w:rFonts w:hint="eastAsia"/>
            <w:noProof/>
          </w:rPr>
          <w:fldChar w:fldCharType="end"/>
        </w:r>
      </w:hyperlink>
    </w:p>
    <w:p w14:paraId="425EFA2C" w14:textId="3705FE8F" w:rsidR="00C15351" w:rsidRPr="00C15351" w:rsidRDefault="00C15351">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427896" w:history="1">
        <w:r w:rsidRPr="00C15351">
          <w:rPr>
            <w:rStyle w:val="affffffe"/>
            <w:rFonts w:hint="eastAsia"/>
            <w:noProof/>
          </w:rPr>
          <w:t>参考文献</w:t>
        </w:r>
        <w:r w:rsidRPr="00C15351">
          <w:rPr>
            <w:rFonts w:hint="eastAsia"/>
            <w:noProof/>
          </w:rPr>
          <w:tab/>
        </w:r>
        <w:r w:rsidRPr="00C15351">
          <w:rPr>
            <w:rFonts w:hint="eastAsia"/>
            <w:noProof/>
          </w:rPr>
          <w:fldChar w:fldCharType="begin"/>
        </w:r>
        <w:r w:rsidRPr="00C15351">
          <w:rPr>
            <w:rFonts w:hint="eastAsia"/>
            <w:noProof/>
          </w:rPr>
          <w:instrText xml:space="preserve"> </w:instrText>
        </w:r>
        <w:r w:rsidRPr="00C15351">
          <w:rPr>
            <w:noProof/>
          </w:rPr>
          <w:instrText>PAGEREF _Toc180427896 \h</w:instrText>
        </w:r>
        <w:r w:rsidRPr="00C15351">
          <w:rPr>
            <w:rFonts w:hint="eastAsia"/>
            <w:noProof/>
          </w:rPr>
          <w:instrText xml:space="preserve"> </w:instrText>
        </w:r>
        <w:r w:rsidRPr="00C15351">
          <w:rPr>
            <w:rFonts w:hint="eastAsia"/>
            <w:noProof/>
          </w:rPr>
        </w:r>
        <w:r w:rsidRPr="00C15351">
          <w:rPr>
            <w:rFonts w:hint="eastAsia"/>
            <w:noProof/>
          </w:rPr>
          <w:fldChar w:fldCharType="separate"/>
        </w:r>
        <w:r w:rsidRPr="00C15351">
          <w:rPr>
            <w:noProof/>
          </w:rPr>
          <w:t>7</w:t>
        </w:r>
        <w:r w:rsidRPr="00C15351">
          <w:rPr>
            <w:rFonts w:hint="eastAsia"/>
            <w:noProof/>
          </w:rPr>
          <w:fldChar w:fldCharType="end"/>
        </w:r>
      </w:hyperlink>
    </w:p>
    <w:p w14:paraId="70B2AB53" w14:textId="50B04612" w:rsidR="00C15351" w:rsidRPr="00C15351" w:rsidRDefault="00C15351" w:rsidP="00C15351">
      <w:pPr>
        <w:pStyle w:val="affffff2"/>
        <w:spacing w:after="360"/>
        <w:sectPr w:rsidR="00C15351" w:rsidRPr="00C15351" w:rsidSect="00DE779F">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linePitch="312"/>
        </w:sectPr>
      </w:pPr>
      <w:r w:rsidRPr="00C15351">
        <w:fldChar w:fldCharType="end"/>
      </w:r>
    </w:p>
    <w:p w14:paraId="12E59ABF" w14:textId="77777777" w:rsidR="00DE779F" w:rsidRDefault="00DE779F" w:rsidP="00DE779F">
      <w:pPr>
        <w:pStyle w:val="a6"/>
        <w:spacing w:before="900" w:after="360"/>
      </w:pPr>
      <w:bookmarkStart w:id="18" w:name="_Toc180427870"/>
      <w:bookmarkStart w:id="19" w:name="BookMark2"/>
      <w:bookmarkEnd w:id="17"/>
      <w:r w:rsidRPr="00DE779F">
        <w:rPr>
          <w:rFonts w:hint="eastAsia"/>
          <w:spacing w:val="320"/>
        </w:rPr>
        <w:t>前</w:t>
      </w:r>
      <w:r>
        <w:rPr>
          <w:rFonts w:hint="eastAsia"/>
        </w:rPr>
        <w:t>言</w:t>
      </w:r>
      <w:bookmarkEnd w:id="18"/>
    </w:p>
    <w:p w14:paraId="7DA914D9" w14:textId="77777777" w:rsidR="00DE779F" w:rsidRDefault="00DE779F" w:rsidP="00DE779F">
      <w:pPr>
        <w:pStyle w:val="affffb"/>
        <w:ind w:firstLine="420"/>
      </w:pPr>
      <w:r>
        <w:rPr>
          <w:rFonts w:hint="eastAsia"/>
        </w:rPr>
        <w:t>本文件按照GB/T 1.1—2020《标准化工作导则  第1部分：标准化文件的结构和起草规则》的规定起草。</w:t>
      </w:r>
    </w:p>
    <w:p w14:paraId="264F8272" w14:textId="261DB1CB" w:rsidR="00DE779F" w:rsidRDefault="00DE779F" w:rsidP="00DE779F">
      <w:pPr>
        <w:pStyle w:val="affffb"/>
        <w:ind w:firstLine="420"/>
      </w:pPr>
      <w:r>
        <w:rPr>
          <w:rFonts w:hint="eastAsia"/>
        </w:rPr>
        <w:t>本文件由中国国际贸易促进委员会商业行业委员会提出并归口。</w:t>
      </w:r>
    </w:p>
    <w:p w14:paraId="654EEE31" w14:textId="4AF13D60" w:rsidR="00A25E35" w:rsidRDefault="00A25E35" w:rsidP="00A25E35">
      <w:pPr>
        <w:pStyle w:val="affffb"/>
        <w:ind w:firstLine="420"/>
      </w:pPr>
      <w:r>
        <w:rPr>
          <w:rFonts w:hint="eastAsia"/>
        </w:rPr>
        <w:t>本文件起草单位：中国旅游研究院（文化和旅游部数据中心）。</w:t>
      </w:r>
    </w:p>
    <w:p w14:paraId="0BD26616" w14:textId="25E55581" w:rsidR="00A25E35" w:rsidRDefault="00A25E35" w:rsidP="00A25E35">
      <w:pPr>
        <w:pStyle w:val="affffb"/>
        <w:ind w:firstLine="420"/>
      </w:pPr>
      <w:r>
        <w:rPr>
          <w:rFonts w:hint="eastAsia"/>
        </w:rPr>
        <w:t>本文件主要起草人：</w:t>
      </w:r>
      <w:r w:rsidR="004101E0" w:rsidRPr="004101E0">
        <w:rPr>
          <w:rFonts w:hint="eastAsia"/>
        </w:rPr>
        <w:t>韩晋芳、唐晓云、陈东芝、乔向杰、马桂真</w:t>
      </w:r>
      <w:r>
        <w:rPr>
          <w:rFonts w:hint="eastAsia"/>
        </w:rPr>
        <w:t>。</w:t>
      </w:r>
    </w:p>
    <w:p w14:paraId="6EBE2826" w14:textId="77777777" w:rsidR="00DE779F" w:rsidRDefault="00DE779F" w:rsidP="00DE779F">
      <w:pPr>
        <w:pStyle w:val="affffb"/>
        <w:ind w:firstLine="420"/>
      </w:pPr>
    </w:p>
    <w:p w14:paraId="11BB185F" w14:textId="1B608788" w:rsidR="00DE779F" w:rsidRPr="004101E0" w:rsidRDefault="00DE779F" w:rsidP="00DE779F">
      <w:pPr>
        <w:pStyle w:val="affffb"/>
        <w:ind w:firstLine="420"/>
        <w:sectPr w:rsidR="00DE779F" w:rsidRPr="004101E0" w:rsidSect="00C15351">
          <w:pgSz w:w="11906" w:h="16838" w:code="9"/>
          <w:pgMar w:top="1928" w:right="1134" w:bottom="1134" w:left="1134" w:header="1418" w:footer="1134" w:gutter="284"/>
          <w:pgNumType w:fmt="upperRoman"/>
          <w:cols w:space="425"/>
          <w:formProt w:val="0"/>
          <w:docGrid w:linePitch="312"/>
        </w:sectPr>
      </w:pPr>
    </w:p>
    <w:p w14:paraId="5FC971AD" w14:textId="77777777" w:rsidR="00894836" w:rsidRPr="00145D9D" w:rsidRDefault="00894836" w:rsidP="00093D25">
      <w:pPr>
        <w:spacing w:line="20" w:lineRule="exact"/>
        <w:jc w:val="center"/>
        <w:rPr>
          <w:rFonts w:ascii="黑体" w:eastAsia="黑体" w:hAnsi="黑体" w:hint="eastAsia"/>
          <w:sz w:val="32"/>
          <w:szCs w:val="32"/>
        </w:rPr>
      </w:pPr>
      <w:bookmarkStart w:id="20" w:name="BookMark4"/>
      <w:bookmarkEnd w:id="19"/>
    </w:p>
    <w:p w14:paraId="4E1AE140"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B0BCEB1845254CD09FEE4E8C34EC6DF8"/>
        </w:placeholder>
      </w:sdtPr>
      <w:sdtContent>
        <w:bookmarkStart w:id="21" w:name="NEW_STAND_NAME" w:displacedByCustomXml="prev"/>
        <w:p w14:paraId="78402133" w14:textId="05B70B28" w:rsidR="00F26B7E" w:rsidRPr="00F26B7E" w:rsidRDefault="00A25E35" w:rsidP="00F32780">
          <w:pPr>
            <w:pStyle w:val="afffffffff8"/>
            <w:rPr>
              <w:rFonts w:hint="eastAsia"/>
            </w:rPr>
          </w:pPr>
          <w:r w:rsidRPr="00A25E35">
            <w:rPr>
              <w:rFonts w:hint="eastAsia"/>
            </w:rPr>
            <w:t>节假日城市旅游客流监测指标体系及技术规范</w:t>
          </w:r>
        </w:p>
      </w:sdtContent>
    </w:sdt>
    <w:bookmarkEnd w:id="21" w:displacedByCustomXml="prev"/>
    <w:p w14:paraId="4F469045" w14:textId="77777777" w:rsidR="00E2552F" w:rsidRDefault="00E2552F" w:rsidP="00A77CCB">
      <w:pPr>
        <w:pStyle w:val="affc"/>
        <w:spacing w:before="240" w:after="240"/>
      </w:pPr>
      <w:bookmarkStart w:id="22" w:name="_Toc17233325"/>
      <w:bookmarkStart w:id="23" w:name="_Toc17233333"/>
      <w:bookmarkStart w:id="24" w:name="_Toc24884211"/>
      <w:bookmarkStart w:id="25" w:name="_Toc24884218"/>
      <w:bookmarkStart w:id="26" w:name="_Toc26648465"/>
      <w:bookmarkStart w:id="27" w:name="_Toc26718930"/>
      <w:bookmarkStart w:id="28" w:name="_Toc26986530"/>
      <w:bookmarkStart w:id="29" w:name="_Toc26986771"/>
      <w:bookmarkStart w:id="30" w:name="_Toc97192964"/>
      <w:bookmarkStart w:id="31" w:name="_Toc180427871"/>
      <w:r>
        <w:rPr>
          <w:rFonts w:hint="eastAsia"/>
        </w:rPr>
        <w:t>范围</w:t>
      </w:r>
      <w:bookmarkEnd w:id="22"/>
      <w:bookmarkEnd w:id="23"/>
      <w:bookmarkEnd w:id="24"/>
      <w:bookmarkEnd w:id="25"/>
      <w:bookmarkEnd w:id="26"/>
      <w:bookmarkEnd w:id="27"/>
      <w:bookmarkEnd w:id="28"/>
      <w:bookmarkEnd w:id="29"/>
      <w:bookmarkEnd w:id="30"/>
      <w:bookmarkEnd w:id="31"/>
    </w:p>
    <w:p w14:paraId="35FE9E99" w14:textId="77777777" w:rsidR="004101E0" w:rsidRDefault="004101E0" w:rsidP="004101E0">
      <w:pPr>
        <w:pStyle w:val="affffb"/>
        <w:ind w:firstLine="420"/>
      </w:pPr>
      <w:bookmarkStart w:id="32" w:name="_Toc17233326"/>
      <w:bookmarkStart w:id="33" w:name="_Toc17233334"/>
      <w:bookmarkStart w:id="34" w:name="_Toc24884212"/>
      <w:bookmarkStart w:id="35" w:name="_Toc24884219"/>
      <w:bookmarkStart w:id="36" w:name="_Toc26648466"/>
      <w:r>
        <w:rPr>
          <w:rFonts w:hint="eastAsia"/>
        </w:rPr>
        <w:t>本文件规定了节假日城市旅游客流风险识别与预警工作的一般要求、风险分类、风险识别和预警等级评估方法、客流风险识别报告、监督与沟通等主要技术环节的基本要求，以及适用于节假日城市旅游客流风险识别与预警的基本方法。</w:t>
      </w:r>
    </w:p>
    <w:p w14:paraId="2DDB925C" w14:textId="04173631" w:rsidR="004101E0" w:rsidRDefault="004101E0" w:rsidP="004101E0">
      <w:pPr>
        <w:pStyle w:val="affffb"/>
        <w:ind w:firstLine="420"/>
      </w:pPr>
      <w:r>
        <w:rPr>
          <w:rFonts w:hint="eastAsia"/>
        </w:rPr>
        <w:t>本文件适用于节假日城市旅游客流监测工作。其中，“城市”主要指直辖市、地级市、副省级市。</w:t>
      </w:r>
    </w:p>
    <w:p w14:paraId="2D24F6EB" w14:textId="4B618918" w:rsidR="00E2552F" w:rsidRDefault="00E2552F" w:rsidP="00A77CCB">
      <w:pPr>
        <w:pStyle w:val="affc"/>
        <w:spacing w:before="240" w:after="240"/>
      </w:pPr>
      <w:bookmarkStart w:id="37" w:name="_Toc26718931"/>
      <w:bookmarkStart w:id="38" w:name="_Toc26986531"/>
      <w:bookmarkStart w:id="39" w:name="_Toc26986772"/>
      <w:bookmarkStart w:id="40" w:name="_Toc97192965"/>
      <w:bookmarkStart w:id="41" w:name="_Toc180427872"/>
      <w:r>
        <w:rPr>
          <w:rFonts w:hint="eastAsia"/>
        </w:rPr>
        <w:t>规范性引用文件</w:t>
      </w:r>
      <w:bookmarkEnd w:id="32"/>
      <w:bookmarkEnd w:id="33"/>
      <w:bookmarkEnd w:id="34"/>
      <w:bookmarkEnd w:id="35"/>
      <w:bookmarkEnd w:id="36"/>
      <w:bookmarkEnd w:id="37"/>
      <w:bookmarkEnd w:id="38"/>
      <w:bookmarkEnd w:id="39"/>
      <w:bookmarkEnd w:id="40"/>
      <w:bookmarkEnd w:id="41"/>
    </w:p>
    <w:sdt>
      <w:sdtPr>
        <w:rPr>
          <w:rFonts w:hint="eastAsia"/>
        </w:rPr>
        <w:id w:val="715848253"/>
        <w:placeholder>
          <w:docPart w:val="F7151BE4E4F44FF4A325BF7CD0C9C9D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E2150C9"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C7038C7" w14:textId="77777777" w:rsidR="004101E0" w:rsidRDefault="004101E0" w:rsidP="004101E0">
      <w:pPr>
        <w:pStyle w:val="affffb"/>
        <w:ind w:firstLine="420"/>
      </w:pPr>
      <w:r>
        <w:rPr>
          <w:rFonts w:hint="eastAsia"/>
        </w:rPr>
        <w:t>GB/T 16766-2017 旅游业基础术语</w:t>
      </w:r>
    </w:p>
    <w:p w14:paraId="283F28D9" w14:textId="77777777" w:rsidR="004101E0" w:rsidRDefault="004101E0" w:rsidP="004101E0">
      <w:pPr>
        <w:pStyle w:val="affffb"/>
        <w:ind w:firstLine="420"/>
      </w:pPr>
      <w:r>
        <w:rPr>
          <w:rFonts w:hint="eastAsia"/>
        </w:rPr>
        <w:t>GB/T 23694-2013 风险管理 术语</w:t>
      </w:r>
    </w:p>
    <w:p w14:paraId="1A0EDEBB" w14:textId="77777777" w:rsidR="004101E0" w:rsidRDefault="004101E0" w:rsidP="004101E0">
      <w:pPr>
        <w:pStyle w:val="affffb"/>
        <w:ind w:firstLine="420"/>
      </w:pPr>
      <w:r>
        <w:rPr>
          <w:rFonts w:hint="eastAsia"/>
        </w:rPr>
        <w:t>GB/T 24353-2009 风险管理 风险评估技术</w:t>
      </w:r>
    </w:p>
    <w:p w14:paraId="478373DD" w14:textId="77777777" w:rsidR="004101E0" w:rsidRDefault="004101E0" w:rsidP="004101E0">
      <w:pPr>
        <w:pStyle w:val="affffb"/>
        <w:ind w:firstLine="420"/>
      </w:pPr>
      <w:r>
        <w:rPr>
          <w:rFonts w:hint="eastAsia"/>
        </w:rPr>
        <w:t>GB/T 35561-2017 突发事件分类与编码</w:t>
      </w:r>
    </w:p>
    <w:p w14:paraId="1900CD83" w14:textId="523BB056" w:rsidR="004101E0" w:rsidRDefault="004101E0" w:rsidP="004101E0">
      <w:pPr>
        <w:pStyle w:val="affffb"/>
        <w:ind w:firstLine="420"/>
      </w:pPr>
      <w:r>
        <w:rPr>
          <w:rFonts w:hint="eastAsia"/>
        </w:rPr>
        <w:t>LB/T 068-2017 景区游客高峰时段应对规范</w:t>
      </w:r>
    </w:p>
    <w:p w14:paraId="25E3A7E8" w14:textId="45FED6D9" w:rsidR="004101E0" w:rsidRPr="008A57E6" w:rsidRDefault="004101E0" w:rsidP="004101E0">
      <w:pPr>
        <w:pStyle w:val="affffb"/>
        <w:ind w:firstLine="420"/>
      </w:pPr>
      <w:r>
        <w:rPr>
          <w:rFonts w:hint="eastAsia"/>
        </w:rPr>
        <w:t>LB/T 034-2014 景区最大承载量核定导则</w:t>
      </w:r>
    </w:p>
    <w:p w14:paraId="30CDCCAA" w14:textId="6CA2A6B1" w:rsidR="00B265BC" w:rsidRPr="00E030F9" w:rsidRDefault="00FD59EB" w:rsidP="00FD59EB">
      <w:pPr>
        <w:pStyle w:val="affc"/>
        <w:spacing w:before="240" w:after="240"/>
      </w:pPr>
      <w:bookmarkStart w:id="42" w:name="_Toc97192966"/>
      <w:bookmarkStart w:id="43" w:name="_Toc180427873"/>
      <w:r>
        <w:rPr>
          <w:rFonts w:hint="eastAsia"/>
          <w:szCs w:val="21"/>
        </w:rPr>
        <w:t>术语和定义</w:t>
      </w:r>
      <w:bookmarkEnd w:id="42"/>
      <w:bookmarkEnd w:id="43"/>
    </w:p>
    <w:bookmarkStart w:id="44" w:name="_Toc26986532" w:displacedByCustomXml="next"/>
    <w:bookmarkEnd w:id="44" w:displacedByCustomXml="next"/>
    <w:sdt>
      <w:sdtPr>
        <w:id w:val="-1909835108"/>
        <w:placeholder>
          <w:docPart w:val="1BBB23461C044762B155F45E775876B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2316554" w14:textId="214C114A" w:rsidR="003C010C" w:rsidRDefault="004101E0" w:rsidP="00BA263B">
          <w:pPr>
            <w:pStyle w:val="affffb"/>
            <w:ind w:firstLine="420"/>
          </w:pPr>
          <w:r w:rsidRPr="004101E0">
            <w:rPr>
              <w:rFonts w:hint="eastAsia"/>
            </w:rPr>
            <w:t>GB/T 16766-2017、GB/T 23694-2013、GB/T 24353-2009、GB/T 35561-2017、LB/T 068-2017、LB/T 034-2014</w:t>
          </w:r>
          <w:r w:rsidRPr="004101E0">
            <w:t>界定的以及下列术语和定义适用于本文件。</w:t>
          </w:r>
        </w:p>
      </w:sdtContent>
    </w:sdt>
    <w:p w14:paraId="578A4EC6" w14:textId="77777777" w:rsidR="00690BF1" w:rsidRDefault="00690BF1" w:rsidP="00DE779F">
      <w:pPr>
        <w:pStyle w:val="affffb"/>
        <w:ind w:firstLine="420"/>
      </w:pPr>
    </w:p>
    <w:p w14:paraId="63F00E77" w14:textId="06761B94" w:rsidR="004101E0" w:rsidRPr="004101E0" w:rsidRDefault="004101E0" w:rsidP="004101E0">
      <w:pPr>
        <w:pStyle w:val="afffffffffff5"/>
        <w:ind w:left="420" w:hangingChars="200" w:hanging="420"/>
        <w:rPr>
          <w:rFonts w:ascii="黑体" w:eastAsia="黑体" w:hAnsi="黑体" w:hint="eastAsia"/>
        </w:rPr>
      </w:pPr>
      <w:bookmarkStart w:id="45" w:name="_Toc10011"/>
      <w:bookmarkStart w:id="46" w:name="_Toc178181337"/>
      <w:bookmarkStart w:id="47" w:name="_Toc178181332"/>
      <w:bookmarkStart w:id="48" w:name="_Toc17496"/>
      <w:r w:rsidRPr="004101E0">
        <w:rPr>
          <w:rFonts w:ascii="黑体" w:eastAsia="黑体" w:hAnsi="黑体" w:hint="eastAsia"/>
        </w:rPr>
        <w:br/>
      </w:r>
      <w:r w:rsidRPr="004101E0">
        <w:rPr>
          <w:rFonts w:ascii="黑体" w:eastAsia="黑体" w:hAnsi="黑体"/>
        </w:rPr>
        <w:t>客流饱和度</w:t>
      </w:r>
      <w:r w:rsidRPr="004101E0">
        <w:rPr>
          <w:rFonts w:ascii="黑体" w:eastAsia="黑体" w:hAnsi="黑体" w:hint="eastAsia"/>
        </w:rPr>
        <w:t xml:space="preserve"> t</w:t>
      </w:r>
      <w:r w:rsidRPr="004101E0">
        <w:rPr>
          <w:rFonts w:ascii="黑体" w:eastAsia="黑体" w:hAnsi="黑体"/>
        </w:rPr>
        <w:t xml:space="preserve">ourist </w:t>
      </w:r>
      <w:r w:rsidRPr="004101E0">
        <w:rPr>
          <w:rFonts w:ascii="黑体" w:eastAsia="黑体" w:hAnsi="黑体" w:hint="eastAsia"/>
        </w:rPr>
        <w:t>f</w:t>
      </w:r>
      <w:r w:rsidRPr="004101E0">
        <w:rPr>
          <w:rFonts w:ascii="黑体" w:eastAsia="黑体" w:hAnsi="黑体"/>
        </w:rPr>
        <w:t xml:space="preserve">low </w:t>
      </w:r>
      <w:r w:rsidRPr="004101E0">
        <w:rPr>
          <w:rFonts w:ascii="黑体" w:eastAsia="黑体" w:hAnsi="黑体" w:hint="eastAsia"/>
        </w:rPr>
        <w:t>s</w:t>
      </w:r>
      <w:r w:rsidRPr="004101E0">
        <w:rPr>
          <w:rFonts w:ascii="黑体" w:eastAsia="黑体" w:hAnsi="黑体"/>
        </w:rPr>
        <w:t>aturation</w:t>
      </w:r>
      <w:bookmarkEnd w:id="45"/>
      <w:bookmarkEnd w:id="46"/>
    </w:p>
    <w:p w14:paraId="0B67E392" w14:textId="079D651C" w:rsidR="004101E0" w:rsidRDefault="004101E0" w:rsidP="004101E0">
      <w:pPr>
        <w:pStyle w:val="affffb"/>
        <w:ind w:firstLine="420"/>
      </w:pPr>
      <w:r>
        <w:t>单位时间内目标区域</w:t>
      </w:r>
      <w:r>
        <w:rPr>
          <w:rFonts w:hint="eastAsia"/>
        </w:rPr>
        <w:t>实时</w:t>
      </w:r>
      <w:r>
        <w:t>客流量与该区域</w:t>
      </w:r>
      <w:r>
        <w:rPr>
          <w:rFonts w:hint="eastAsia"/>
        </w:rPr>
        <w:t>空间承载量</w:t>
      </w:r>
      <w:r>
        <w:t>的比值。</w:t>
      </w:r>
    </w:p>
    <w:p w14:paraId="2B920094" w14:textId="6CEF7C4D" w:rsidR="004101E0" w:rsidRPr="004101E0" w:rsidRDefault="004101E0" w:rsidP="004101E0">
      <w:pPr>
        <w:pStyle w:val="afffffffffff5"/>
        <w:ind w:left="420" w:hangingChars="200" w:hanging="420"/>
        <w:rPr>
          <w:rFonts w:ascii="黑体" w:eastAsia="黑体" w:hAnsi="黑体" w:hint="eastAsia"/>
        </w:rPr>
      </w:pPr>
      <w:bookmarkStart w:id="49" w:name="_Toc178181338"/>
      <w:bookmarkStart w:id="50" w:name="_Toc32187"/>
      <w:r w:rsidRPr="004101E0">
        <w:rPr>
          <w:rFonts w:ascii="黑体" w:eastAsia="黑体" w:hAnsi="黑体" w:hint="eastAsia"/>
        </w:rPr>
        <w:br/>
      </w:r>
      <w:r w:rsidRPr="004101E0">
        <w:rPr>
          <w:rFonts w:ascii="黑体" w:eastAsia="黑体" w:hAnsi="黑体"/>
        </w:rPr>
        <w:t>客流密度</w:t>
      </w:r>
      <w:r w:rsidRPr="004101E0">
        <w:rPr>
          <w:rFonts w:ascii="黑体" w:eastAsia="黑体" w:hAnsi="黑体" w:hint="eastAsia"/>
        </w:rPr>
        <w:t xml:space="preserve"> t</w:t>
      </w:r>
      <w:r w:rsidRPr="004101E0">
        <w:rPr>
          <w:rFonts w:ascii="黑体" w:eastAsia="黑体" w:hAnsi="黑体"/>
        </w:rPr>
        <w:t xml:space="preserve">ourist </w:t>
      </w:r>
      <w:r w:rsidRPr="004101E0">
        <w:rPr>
          <w:rFonts w:ascii="黑体" w:eastAsia="黑体" w:hAnsi="黑体" w:hint="eastAsia"/>
        </w:rPr>
        <w:t>f</w:t>
      </w:r>
      <w:r w:rsidRPr="004101E0">
        <w:rPr>
          <w:rFonts w:ascii="黑体" w:eastAsia="黑体" w:hAnsi="黑体"/>
        </w:rPr>
        <w:t xml:space="preserve">low </w:t>
      </w:r>
      <w:r w:rsidRPr="004101E0">
        <w:rPr>
          <w:rFonts w:ascii="黑体" w:eastAsia="黑体" w:hAnsi="黑体" w:hint="eastAsia"/>
        </w:rPr>
        <w:t>d</w:t>
      </w:r>
      <w:r w:rsidRPr="004101E0">
        <w:rPr>
          <w:rFonts w:ascii="黑体" w:eastAsia="黑体" w:hAnsi="黑体"/>
        </w:rPr>
        <w:t>ensity</w:t>
      </w:r>
      <w:bookmarkEnd w:id="49"/>
      <w:bookmarkEnd w:id="50"/>
    </w:p>
    <w:p w14:paraId="1B2CEB82" w14:textId="2BF6905B" w:rsidR="004101E0" w:rsidRDefault="004101E0" w:rsidP="004101E0">
      <w:pPr>
        <w:pStyle w:val="affffb"/>
        <w:ind w:firstLine="420"/>
      </w:pPr>
      <w:r>
        <w:t>在一定时间内通过某一区域的客流量与该区域面积的比值。</w:t>
      </w:r>
    </w:p>
    <w:p w14:paraId="2553A77B" w14:textId="407AB02D" w:rsidR="004101E0" w:rsidRPr="004101E0" w:rsidRDefault="004101E0" w:rsidP="004101E0">
      <w:pPr>
        <w:pStyle w:val="afffffffffff5"/>
        <w:ind w:left="420" w:hangingChars="200" w:hanging="420"/>
        <w:rPr>
          <w:rFonts w:ascii="黑体" w:eastAsia="黑体" w:hAnsi="黑体" w:hint="eastAsia"/>
        </w:rPr>
      </w:pPr>
      <w:bookmarkStart w:id="51" w:name="_Toc9090"/>
      <w:r w:rsidRPr="004101E0">
        <w:rPr>
          <w:rFonts w:ascii="黑体" w:eastAsia="黑体" w:hAnsi="黑体" w:hint="eastAsia"/>
        </w:rPr>
        <w:br/>
        <w:t>停留时长 visitor dwell time</w:t>
      </w:r>
      <w:bookmarkEnd w:id="51"/>
    </w:p>
    <w:p w14:paraId="154CD794" w14:textId="604AD43B" w:rsidR="004101E0" w:rsidRDefault="004101E0" w:rsidP="004101E0">
      <w:pPr>
        <w:pStyle w:val="affffb"/>
        <w:ind w:firstLine="420"/>
      </w:pPr>
      <w:r>
        <w:rPr>
          <w:rFonts w:hint="eastAsia"/>
        </w:rPr>
        <w:t>游客在某个特定地点（如</w:t>
      </w:r>
      <w:r>
        <w:t>旅游景</w:t>
      </w:r>
      <w:r>
        <w:rPr>
          <w:rFonts w:hint="eastAsia"/>
        </w:rPr>
        <w:t>区</w:t>
      </w:r>
      <w:r>
        <w:t>、</w:t>
      </w:r>
      <w:r>
        <w:rPr>
          <w:rFonts w:hint="eastAsia"/>
        </w:rPr>
        <w:t>商圈</w:t>
      </w:r>
      <w:r>
        <w:t>、机场、火车站等</w:t>
      </w:r>
      <w:r>
        <w:rPr>
          <w:rFonts w:hint="eastAsia"/>
        </w:rPr>
        <w:t>）停留的时间。</w:t>
      </w:r>
    </w:p>
    <w:p w14:paraId="3FF6FD97" w14:textId="3598659E" w:rsidR="004101E0" w:rsidRPr="004101E0" w:rsidRDefault="004101E0" w:rsidP="004101E0">
      <w:pPr>
        <w:pStyle w:val="afffffffffff5"/>
        <w:ind w:left="420" w:hangingChars="200" w:hanging="420"/>
        <w:rPr>
          <w:rFonts w:ascii="黑体" w:eastAsia="黑体" w:hAnsi="黑体" w:hint="eastAsia"/>
        </w:rPr>
      </w:pPr>
      <w:bookmarkStart w:id="52" w:name="_Toc1063"/>
      <w:r w:rsidRPr="004101E0">
        <w:rPr>
          <w:rFonts w:ascii="黑体" w:eastAsia="黑体" w:hAnsi="黑体" w:hint="eastAsia"/>
        </w:rPr>
        <w:br/>
        <w:t>平均停留时长 average visitor dwell time</w:t>
      </w:r>
      <w:bookmarkEnd w:id="52"/>
    </w:p>
    <w:p w14:paraId="016B65DF" w14:textId="77777777" w:rsidR="004101E0" w:rsidRDefault="004101E0" w:rsidP="004101E0">
      <w:pPr>
        <w:pStyle w:val="affffb"/>
        <w:ind w:firstLine="420"/>
      </w:pPr>
      <w:r>
        <w:rPr>
          <w:rFonts w:hint="eastAsia"/>
        </w:rPr>
        <w:t>平均停留时长是指在特定观察期内，所有游客在景区内停留时间的平均值。</w:t>
      </w:r>
    </w:p>
    <w:p w14:paraId="102FD197" w14:textId="1243E969" w:rsidR="004101E0" w:rsidRPr="004101E0" w:rsidRDefault="004101E0" w:rsidP="004101E0">
      <w:pPr>
        <w:pStyle w:val="afffffffffff5"/>
        <w:ind w:left="420" w:hangingChars="200" w:hanging="420"/>
        <w:rPr>
          <w:rFonts w:ascii="黑体" w:eastAsia="黑体" w:hAnsi="黑体" w:hint="eastAsia"/>
        </w:rPr>
      </w:pPr>
      <w:bookmarkStart w:id="53" w:name="_Toc16247"/>
      <w:r w:rsidRPr="004101E0">
        <w:rPr>
          <w:rFonts w:ascii="黑体" w:eastAsia="黑体" w:hAnsi="黑体" w:hint="eastAsia"/>
        </w:rPr>
        <w:br/>
        <w:t>停留时长百分比 dwell time percentage</w:t>
      </w:r>
      <w:bookmarkEnd w:id="53"/>
    </w:p>
    <w:p w14:paraId="15883C77" w14:textId="40F68AD5" w:rsidR="004101E0" w:rsidRDefault="004101E0" w:rsidP="004101E0">
      <w:pPr>
        <w:pStyle w:val="affffb"/>
        <w:ind w:firstLine="420"/>
      </w:pPr>
      <w:r>
        <w:t>游客实际</w:t>
      </w:r>
      <w:r>
        <w:rPr>
          <w:rFonts w:hint="eastAsia"/>
        </w:rPr>
        <w:t>平均停</w:t>
      </w:r>
      <w:r>
        <w:t>留时长与正常停留时长的</w:t>
      </w:r>
      <w:r>
        <w:rPr>
          <w:rFonts w:hint="eastAsia"/>
        </w:rPr>
        <w:t>比率</w:t>
      </w:r>
      <w:r>
        <w:t>。</w:t>
      </w:r>
    </w:p>
    <w:p w14:paraId="26845F76" w14:textId="25C9BC4A" w:rsidR="004101E0" w:rsidRPr="004101E0" w:rsidRDefault="004101E0" w:rsidP="004101E0">
      <w:pPr>
        <w:pStyle w:val="afffffffffff5"/>
        <w:ind w:left="420" w:hangingChars="200" w:hanging="420"/>
        <w:rPr>
          <w:rFonts w:ascii="黑体" w:eastAsia="黑体" w:hAnsi="黑体" w:hint="eastAsia"/>
        </w:rPr>
      </w:pPr>
      <w:bookmarkStart w:id="54" w:name="_Toc15420"/>
      <w:r w:rsidRPr="004101E0">
        <w:rPr>
          <w:rFonts w:ascii="黑体" w:eastAsia="黑体" w:hAnsi="黑体" w:hint="eastAsia"/>
        </w:rPr>
        <w:br/>
      </w:r>
      <w:r w:rsidRPr="004101E0">
        <w:rPr>
          <w:rFonts w:ascii="黑体" w:eastAsia="黑体" w:hAnsi="黑体"/>
        </w:rPr>
        <w:t>突发事件</w:t>
      </w:r>
      <w:r w:rsidRPr="004101E0">
        <w:rPr>
          <w:rFonts w:ascii="黑体" w:eastAsia="黑体" w:hAnsi="黑体" w:hint="eastAsia"/>
        </w:rPr>
        <w:t xml:space="preserve"> u</w:t>
      </w:r>
      <w:r w:rsidRPr="004101E0">
        <w:rPr>
          <w:rFonts w:ascii="黑体" w:eastAsia="黑体" w:hAnsi="黑体"/>
        </w:rPr>
        <w:t xml:space="preserve">nforeseen </w:t>
      </w:r>
      <w:r w:rsidRPr="004101E0">
        <w:rPr>
          <w:rFonts w:ascii="黑体" w:eastAsia="黑体" w:hAnsi="黑体" w:hint="eastAsia"/>
        </w:rPr>
        <w:t>e</w:t>
      </w:r>
      <w:r w:rsidRPr="004101E0">
        <w:rPr>
          <w:rFonts w:ascii="黑体" w:eastAsia="黑体" w:hAnsi="黑体"/>
        </w:rPr>
        <w:t xml:space="preserve">mergency </w:t>
      </w:r>
      <w:r w:rsidRPr="004101E0">
        <w:rPr>
          <w:rFonts w:ascii="黑体" w:eastAsia="黑体" w:hAnsi="黑体" w:hint="eastAsia"/>
        </w:rPr>
        <w:t>e</w:t>
      </w:r>
      <w:r w:rsidRPr="004101E0">
        <w:rPr>
          <w:rFonts w:ascii="黑体" w:eastAsia="黑体" w:hAnsi="黑体"/>
        </w:rPr>
        <w:t>vent</w:t>
      </w:r>
      <w:bookmarkEnd w:id="54"/>
    </w:p>
    <w:p w14:paraId="3F4EF2DE" w14:textId="6618A4FF" w:rsidR="004101E0" w:rsidRDefault="004101E0" w:rsidP="004101E0">
      <w:pPr>
        <w:pStyle w:val="affffb"/>
        <w:ind w:firstLine="420"/>
      </w:pPr>
      <w:r>
        <w:t>突然发生，造成或者可能造成严重社会危害，需要采取应急处置措施予以应对的</w:t>
      </w:r>
      <w:r>
        <w:rPr>
          <w:rFonts w:hint="eastAsia"/>
        </w:rPr>
        <w:t>事件，分为四大类:自然灾害、事故灾难、公共卫生事件、社会安全事件。参照GB/T 35561-2017。</w:t>
      </w:r>
    </w:p>
    <w:p w14:paraId="52C80B4C" w14:textId="1FD56C0D" w:rsidR="004101E0" w:rsidRPr="004101E0" w:rsidRDefault="004101E0" w:rsidP="004101E0">
      <w:pPr>
        <w:pStyle w:val="afffffffffff5"/>
        <w:ind w:left="420" w:hangingChars="200" w:hanging="420"/>
        <w:rPr>
          <w:rFonts w:ascii="黑体" w:eastAsia="黑体" w:hAnsi="黑体" w:hint="eastAsia"/>
        </w:rPr>
      </w:pPr>
      <w:bookmarkStart w:id="55" w:name="_Toc9858"/>
      <w:r w:rsidRPr="004101E0">
        <w:rPr>
          <w:rFonts w:ascii="黑体" w:eastAsia="黑体" w:hAnsi="黑体" w:hint="eastAsia"/>
        </w:rPr>
        <w:br/>
        <w:t>超载</w:t>
      </w:r>
      <w:r w:rsidRPr="004101E0">
        <w:rPr>
          <w:rFonts w:ascii="黑体" w:eastAsia="黑体" w:hAnsi="黑体"/>
        </w:rPr>
        <w:t>风险</w:t>
      </w:r>
      <w:r w:rsidRPr="004101E0">
        <w:rPr>
          <w:rFonts w:ascii="黑体" w:eastAsia="黑体" w:hAnsi="黑体" w:hint="eastAsia"/>
        </w:rPr>
        <w:t xml:space="preserve"> tourist overcrowding risk</w:t>
      </w:r>
      <w:bookmarkEnd w:id="55"/>
    </w:p>
    <w:p w14:paraId="5F664045" w14:textId="60541996" w:rsidR="004101E0" w:rsidRDefault="004101E0" w:rsidP="004101E0">
      <w:pPr>
        <w:pStyle w:val="affffb"/>
        <w:ind w:firstLine="420"/>
      </w:pPr>
      <w:r>
        <w:t>游客数量过多，导致</w:t>
      </w:r>
      <w:r>
        <w:rPr>
          <w:rFonts w:hint="eastAsia"/>
        </w:rPr>
        <w:t>景区</w:t>
      </w:r>
      <w:r>
        <w:t>、城市或设施超出其承载能力，可能引发安全、环境、服务质量等方面的问题。</w:t>
      </w:r>
      <w:r>
        <w:rPr>
          <w:rFonts w:hint="eastAsia"/>
        </w:rPr>
        <w:t>涉及场所有</w:t>
      </w:r>
      <w:r>
        <w:t>旅游景</w:t>
      </w:r>
      <w:r>
        <w:rPr>
          <w:rFonts w:hint="eastAsia"/>
        </w:rPr>
        <w:t>区</w:t>
      </w:r>
      <w:r>
        <w:t>、</w:t>
      </w:r>
      <w:r>
        <w:rPr>
          <w:rFonts w:hint="eastAsia"/>
        </w:rPr>
        <w:t>文博场馆</w:t>
      </w:r>
      <w:r>
        <w:t>等</w:t>
      </w:r>
      <w:r>
        <w:rPr>
          <w:rFonts w:hint="eastAsia"/>
        </w:rPr>
        <w:t>。</w:t>
      </w:r>
    </w:p>
    <w:p w14:paraId="70BC72DA" w14:textId="28EFF8AF" w:rsidR="004101E0" w:rsidRPr="004101E0" w:rsidRDefault="004101E0" w:rsidP="004101E0">
      <w:pPr>
        <w:pStyle w:val="afffffffffff5"/>
        <w:ind w:left="420" w:hangingChars="200" w:hanging="420"/>
        <w:rPr>
          <w:rFonts w:ascii="黑体" w:eastAsia="黑体" w:hAnsi="黑体" w:hint="eastAsia"/>
        </w:rPr>
      </w:pPr>
      <w:bookmarkStart w:id="56" w:name="_Toc16351"/>
      <w:r w:rsidRPr="004101E0">
        <w:rPr>
          <w:rFonts w:ascii="黑体" w:eastAsia="黑体" w:hAnsi="黑体" w:hint="eastAsia"/>
        </w:rPr>
        <w:br/>
        <w:t>滞留</w:t>
      </w:r>
      <w:r w:rsidRPr="004101E0">
        <w:rPr>
          <w:rFonts w:ascii="黑体" w:eastAsia="黑体" w:hAnsi="黑体"/>
        </w:rPr>
        <w:t>风险</w:t>
      </w:r>
      <w:r w:rsidRPr="004101E0">
        <w:rPr>
          <w:rFonts w:ascii="黑体" w:eastAsia="黑体" w:hAnsi="黑体" w:hint="eastAsia"/>
        </w:rPr>
        <w:t xml:space="preserve"> tourist stranding risk</w:t>
      </w:r>
      <w:bookmarkEnd w:id="56"/>
    </w:p>
    <w:p w14:paraId="088F0298" w14:textId="5533B534" w:rsidR="004101E0" w:rsidRDefault="004101E0" w:rsidP="004101E0">
      <w:pPr>
        <w:widowControl/>
        <w:ind w:firstLineChars="200" w:firstLine="420"/>
        <w:rPr>
          <w:rFonts w:ascii="宋体" w:hAnsi="宋体" w:cs="宋体" w:hint="eastAsia"/>
          <w:kern w:val="0"/>
        </w:rPr>
      </w:pPr>
      <w:r>
        <w:rPr>
          <w:rFonts w:ascii="宋体" w:hAnsi="宋体" w:cs="宋体" w:hint="eastAsia"/>
          <w:kern w:val="0"/>
        </w:rPr>
        <w:t>游客因天气、交通等不可控因素滞留在景区、文博场馆、机场和车站等交通枢纽的风险。</w:t>
      </w:r>
    </w:p>
    <w:p w14:paraId="71633C2F" w14:textId="31C3BB7A" w:rsidR="004101E0" w:rsidRPr="004101E0" w:rsidRDefault="004101E0" w:rsidP="004101E0">
      <w:pPr>
        <w:pStyle w:val="afffffffffff5"/>
        <w:ind w:left="420" w:hangingChars="200" w:hanging="420"/>
        <w:rPr>
          <w:rFonts w:ascii="黑体" w:eastAsia="黑体" w:hAnsi="黑体" w:hint="eastAsia"/>
        </w:rPr>
      </w:pPr>
      <w:bookmarkStart w:id="57" w:name="_Toc15722"/>
      <w:r w:rsidRPr="004101E0">
        <w:rPr>
          <w:rFonts w:ascii="黑体" w:eastAsia="黑体" w:hAnsi="黑体" w:hint="eastAsia"/>
        </w:rPr>
        <w:br/>
        <w:t>踩踏</w:t>
      </w:r>
      <w:r w:rsidRPr="004101E0">
        <w:rPr>
          <w:rFonts w:ascii="黑体" w:eastAsia="黑体" w:hAnsi="黑体"/>
        </w:rPr>
        <w:t>风险</w:t>
      </w:r>
      <w:r w:rsidRPr="004101E0">
        <w:rPr>
          <w:rFonts w:ascii="黑体" w:eastAsia="黑体" w:hAnsi="黑体" w:hint="eastAsia"/>
        </w:rPr>
        <w:t xml:space="preserve"> tourist stampede risk</w:t>
      </w:r>
      <w:bookmarkEnd w:id="57"/>
    </w:p>
    <w:p w14:paraId="3273AB4C" w14:textId="77777777" w:rsidR="004101E0" w:rsidRDefault="004101E0" w:rsidP="004101E0">
      <w:pPr>
        <w:pStyle w:val="affffb"/>
        <w:ind w:firstLine="420"/>
      </w:pPr>
      <w:r>
        <w:t>因游客数量过多或突然拥挤导致的踩踏事故风险。</w:t>
      </w:r>
    </w:p>
    <w:p w14:paraId="0708D568" w14:textId="5E992756" w:rsidR="004101E0" w:rsidRDefault="004101E0" w:rsidP="004101E0">
      <w:pPr>
        <w:pStyle w:val="afff2"/>
      </w:pPr>
      <w:r>
        <w:rPr>
          <w:rFonts w:hint="eastAsia"/>
        </w:rPr>
        <w:t>本文件涉及场所包括</w:t>
      </w:r>
      <w:r>
        <w:t>旅游景</w:t>
      </w:r>
      <w:r>
        <w:rPr>
          <w:rFonts w:hint="eastAsia"/>
        </w:rPr>
        <w:t>区</w:t>
      </w:r>
      <w:r>
        <w:t>、</w:t>
      </w:r>
      <w:r>
        <w:rPr>
          <w:rFonts w:hint="eastAsia"/>
        </w:rPr>
        <w:t>文博场馆、商圈</w:t>
      </w:r>
      <w:r>
        <w:t>、</w:t>
      </w:r>
      <w:r>
        <w:rPr>
          <w:rFonts w:hint="eastAsia"/>
        </w:rPr>
        <w:t>休闲街区</w:t>
      </w:r>
      <w:r>
        <w:t>等</w:t>
      </w:r>
      <w:r>
        <w:rPr>
          <w:rFonts w:hint="eastAsia"/>
        </w:rPr>
        <w:t>游客易聚集区。参照GB/T 35561-2017，踩踏事件属于突发事件。</w:t>
      </w:r>
    </w:p>
    <w:p w14:paraId="78EFB3D8" w14:textId="77777777" w:rsidR="004101E0" w:rsidRDefault="004101E0" w:rsidP="004101E0">
      <w:pPr>
        <w:pStyle w:val="affc"/>
        <w:spacing w:before="240" w:after="240"/>
      </w:pPr>
      <w:bookmarkStart w:id="58" w:name="_Toc12622"/>
      <w:bookmarkStart w:id="59" w:name="_Toc180427874"/>
      <w:r>
        <w:rPr>
          <w:rFonts w:hint="eastAsia"/>
        </w:rPr>
        <w:t>监测预警方案设计</w:t>
      </w:r>
      <w:bookmarkEnd w:id="58"/>
      <w:bookmarkEnd w:id="59"/>
    </w:p>
    <w:p w14:paraId="1ED36719" w14:textId="6BCCDCBE" w:rsidR="004101E0" w:rsidRDefault="004101E0" w:rsidP="004101E0">
      <w:pPr>
        <w:pStyle w:val="affd"/>
        <w:spacing w:before="120" w:after="120"/>
      </w:pPr>
      <w:bookmarkStart w:id="60" w:name="_Toc29636"/>
      <w:bookmarkStart w:id="61" w:name="_Toc180427875"/>
      <w:r>
        <w:rPr>
          <w:rFonts w:hint="eastAsia"/>
        </w:rPr>
        <w:t>监测点位</w:t>
      </w:r>
      <w:bookmarkEnd w:id="60"/>
      <w:bookmarkEnd w:id="61"/>
    </w:p>
    <w:p w14:paraId="2F26E6DA" w14:textId="77777777" w:rsidR="004101E0" w:rsidRDefault="004101E0" w:rsidP="004101E0">
      <w:pPr>
        <w:pStyle w:val="affffb"/>
        <w:ind w:firstLine="420"/>
      </w:pPr>
      <w:r>
        <w:rPr>
          <w:rFonts w:hint="eastAsia"/>
        </w:rPr>
        <w:t>景区、文博场馆、商圈、休闲街区、机场和车站交通枢纽地。</w:t>
      </w:r>
    </w:p>
    <w:p w14:paraId="0272F897" w14:textId="3336B10E" w:rsidR="004101E0" w:rsidRDefault="004101E0" w:rsidP="004101E0">
      <w:pPr>
        <w:pStyle w:val="affd"/>
        <w:spacing w:before="120" w:after="120"/>
      </w:pPr>
      <w:bookmarkStart w:id="62" w:name="_Toc26354"/>
      <w:bookmarkStart w:id="63" w:name="_Toc180427876"/>
      <w:r>
        <w:rPr>
          <w:rFonts w:hint="eastAsia"/>
        </w:rPr>
        <w:t>监测频率</w:t>
      </w:r>
      <w:bookmarkEnd w:id="62"/>
      <w:bookmarkEnd w:id="63"/>
    </w:p>
    <w:p w14:paraId="0FB75F99" w14:textId="77777777" w:rsidR="004101E0" w:rsidRDefault="004101E0" w:rsidP="004101E0">
      <w:pPr>
        <w:pStyle w:val="affffb"/>
        <w:ind w:firstLine="420"/>
      </w:pPr>
      <w:r>
        <w:rPr>
          <w:rFonts w:hint="eastAsia"/>
        </w:rPr>
        <w:t>每小时。</w:t>
      </w:r>
    </w:p>
    <w:p w14:paraId="08DB208B" w14:textId="493BE880" w:rsidR="004101E0" w:rsidRDefault="004101E0" w:rsidP="004101E0">
      <w:pPr>
        <w:pStyle w:val="affd"/>
        <w:spacing w:before="120" w:after="120"/>
      </w:pPr>
      <w:bookmarkStart w:id="64" w:name="_Toc24299"/>
      <w:bookmarkStart w:id="65" w:name="_Toc180427877"/>
      <w:r>
        <w:rPr>
          <w:rFonts w:hint="eastAsia"/>
        </w:rPr>
        <w:t>预警等级划分</w:t>
      </w:r>
      <w:bookmarkEnd w:id="64"/>
      <w:bookmarkEnd w:id="65"/>
    </w:p>
    <w:p w14:paraId="597C2233" w14:textId="77777777" w:rsidR="004101E0" w:rsidRDefault="004101E0" w:rsidP="001C6E23">
      <w:pPr>
        <w:pStyle w:val="affffb"/>
        <w:ind w:firstLine="420"/>
      </w:pPr>
      <w:r>
        <w:rPr>
          <w:rFonts w:hint="eastAsia"/>
        </w:rPr>
        <w:t>根据监测与评价结果,按照强度分为三级，从低到高分别为将预警划分为三级预警、二级预警和一级预警。</w:t>
      </w:r>
    </w:p>
    <w:p w14:paraId="0A38F717" w14:textId="66429951" w:rsidR="004101E0" w:rsidRDefault="004101E0" w:rsidP="004101E0">
      <w:pPr>
        <w:pStyle w:val="affd"/>
        <w:spacing w:before="120" w:after="120"/>
      </w:pPr>
      <w:bookmarkStart w:id="66" w:name="_Toc16099"/>
      <w:bookmarkStart w:id="67" w:name="_Toc180427878"/>
      <w:r>
        <w:rPr>
          <w:rFonts w:hint="eastAsia"/>
        </w:rPr>
        <w:t>监测预警流程</w:t>
      </w:r>
      <w:bookmarkEnd w:id="66"/>
      <w:bookmarkEnd w:id="67"/>
    </w:p>
    <w:p w14:paraId="466BEACC" w14:textId="77777777" w:rsidR="004101E0" w:rsidRDefault="004101E0" w:rsidP="004101E0">
      <w:pPr>
        <w:pStyle w:val="affffb"/>
        <w:ind w:firstLine="420"/>
        <w:rPr>
          <w:rFonts w:eastAsia="黑体" w:cs="黑体"/>
        </w:rPr>
      </w:pPr>
      <w:r>
        <w:rPr>
          <w:rFonts w:hint="eastAsia"/>
        </w:rPr>
        <w:t>游前客流预测-游中实时客流监测-客流风险识别-风险预报预警-客流调控-成效评估。</w:t>
      </w:r>
    </w:p>
    <w:p w14:paraId="351B6BDA" w14:textId="77777777" w:rsidR="004101E0" w:rsidRDefault="004101E0" w:rsidP="004101E0">
      <w:pPr>
        <w:pStyle w:val="affc"/>
        <w:spacing w:before="240" w:after="240"/>
      </w:pPr>
      <w:bookmarkStart w:id="68" w:name="_Toc20994"/>
      <w:bookmarkStart w:id="69" w:name="_Toc180427879"/>
      <w:r>
        <w:rPr>
          <w:rFonts w:hint="eastAsia"/>
        </w:rPr>
        <w:t>监测内容和风险预警判别方法</w:t>
      </w:r>
      <w:bookmarkEnd w:id="68"/>
      <w:bookmarkEnd w:id="69"/>
    </w:p>
    <w:p w14:paraId="78055891" w14:textId="302FC4CD" w:rsidR="004101E0" w:rsidRDefault="004101E0" w:rsidP="004101E0">
      <w:pPr>
        <w:pStyle w:val="affd"/>
        <w:spacing w:before="120" w:after="120"/>
      </w:pPr>
      <w:bookmarkStart w:id="70" w:name="_Toc8065"/>
      <w:bookmarkStart w:id="71" w:name="_Toc180427880"/>
      <w:r>
        <w:rPr>
          <w:rFonts w:hint="eastAsia"/>
        </w:rPr>
        <w:t>客流饱和度监测</w:t>
      </w:r>
      <w:bookmarkEnd w:id="70"/>
      <w:bookmarkEnd w:id="71"/>
    </w:p>
    <w:p w14:paraId="0023B2BC" w14:textId="1883DF8B" w:rsidR="004101E0" w:rsidRDefault="004101E0" w:rsidP="004101E0">
      <w:pPr>
        <w:pStyle w:val="affe"/>
        <w:spacing w:before="120" w:after="120"/>
      </w:pPr>
      <w:bookmarkStart w:id="72" w:name="_Toc677"/>
      <w:bookmarkStart w:id="73" w:name="_Toc180427881"/>
      <w:r>
        <w:rPr>
          <w:rFonts w:hint="eastAsia"/>
        </w:rPr>
        <w:t>监测内容</w:t>
      </w:r>
      <w:bookmarkEnd w:id="72"/>
      <w:bookmarkEnd w:id="73"/>
    </w:p>
    <w:p w14:paraId="748C73BE" w14:textId="77777777" w:rsidR="004101E0" w:rsidRDefault="004101E0" w:rsidP="004101E0">
      <w:pPr>
        <w:pStyle w:val="affffb"/>
        <w:ind w:firstLine="420"/>
      </w:pPr>
      <w:r>
        <w:rPr>
          <w:rFonts w:hint="eastAsia"/>
        </w:rPr>
        <w:t>监测景区、文博场馆、商圈、休闲街区等目标区域的客流饱和度，用以判断这些区域是否有客流超载风险。</w:t>
      </w:r>
    </w:p>
    <w:p w14:paraId="4B4128A0" w14:textId="4F193698" w:rsidR="004101E0" w:rsidRDefault="004101E0" w:rsidP="004101E0">
      <w:pPr>
        <w:pStyle w:val="affe"/>
        <w:spacing w:before="120" w:after="120"/>
      </w:pPr>
      <w:bookmarkStart w:id="74" w:name="_Toc5572"/>
      <w:bookmarkStart w:id="75" w:name="_Toc180427882"/>
      <w:r>
        <w:rPr>
          <w:rFonts w:hint="eastAsia"/>
        </w:rPr>
        <w:t>计算方法</w:t>
      </w:r>
      <w:bookmarkEnd w:id="74"/>
      <w:bookmarkEnd w:id="75"/>
    </w:p>
    <w:p w14:paraId="1DC059DE" w14:textId="77777777" w:rsidR="004101E0" w:rsidRDefault="004101E0" w:rsidP="004101E0">
      <w:pPr>
        <w:pStyle w:val="affffb"/>
        <w:ind w:firstLine="420"/>
        <w:rPr>
          <w:rFonts w:hAnsi="宋体" w:hint="eastAsia"/>
        </w:rPr>
      </w:pPr>
      <w:r>
        <w:rPr>
          <w:rFonts w:hAnsi="宋体"/>
        </w:rPr>
        <w:t>客流</w:t>
      </w:r>
      <w:r>
        <w:rPr>
          <w:rFonts w:hAnsi="宋体" w:hint="eastAsia"/>
        </w:rPr>
        <w:t>饱和度</w:t>
      </w:r>
      <w:r>
        <w:rPr>
          <w:rFonts w:hAnsi="宋体"/>
        </w:rPr>
        <w:t>=</w:t>
      </w:r>
      <m:oMath>
        <m:f>
          <m:fPr>
            <m:ctrlPr>
              <w:rPr>
                <w:rFonts w:ascii="Cambria Math" w:hAnsi="Cambria Math"/>
              </w:rPr>
            </m:ctrlPr>
          </m:fPr>
          <m:num>
            <m:r>
              <m:rPr>
                <m:sty m:val="p"/>
              </m:rPr>
              <w:rPr>
                <w:rFonts w:ascii="Cambria Math" w:hAnsi="Cambria Math" w:hint="eastAsia"/>
              </w:rPr>
              <m:t>监测区域实时客流量</m:t>
            </m:r>
          </m:num>
          <m:den>
            <m:r>
              <m:rPr>
                <m:sty m:val="p"/>
              </m:rPr>
              <w:rPr>
                <w:rFonts w:ascii="Cambria Math" w:hAnsi="Cambria Math" w:hint="eastAsia"/>
              </w:rPr>
              <m:t>监测区域空间承载量</m:t>
            </m:r>
          </m:den>
        </m:f>
      </m:oMath>
      <w:r>
        <w:rPr>
          <w:rFonts w:hint="eastAsia"/>
        </w:rPr>
        <w:t>X100%</w:t>
      </w:r>
    </w:p>
    <w:p w14:paraId="77446805" w14:textId="77777777" w:rsidR="004101E0" w:rsidRDefault="004101E0" w:rsidP="004101E0">
      <w:pPr>
        <w:pStyle w:val="affffb"/>
        <w:ind w:firstLine="420"/>
        <w:rPr>
          <w:rFonts w:hAnsi="宋体" w:hint="eastAsia"/>
        </w:rPr>
      </w:pPr>
      <w:r>
        <w:rPr>
          <w:rFonts w:hAnsi="宋体" w:hint="eastAsia"/>
        </w:rPr>
        <w:t>其中，最大承载量核定参照LB/T 034-2014。</w:t>
      </w:r>
    </w:p>
    <w:p w14:paraId="165787DF" w14:textId="7A3C8350" w:rsidR="004101E0" w:rsidRDefault="004101E0" w:rsidP="004101E0">
      <w:pPr>
        <w:pStyle w:val="affe"/>
        <w:spacing w:before="120" w:after="120"/>
      </w:pPr>
      <w:bookmarkStart w:id="76" w:name="_Toc2161"/>
      <w:bookmarkStart w:id="77" w:name="_Toc180427883"/>
      <w:r>
        <w:rPr>
          <w:rFonts w:hint="eastAsia"/>
        </w:rPr>
        <w:t>预警判别方法</w:t>
      </w:r>
      <w:bookmarkEnd w:id="76"/>
      <w:bookmarkEnd w:id="77"/>
    </w:p>
    <w:p w14:paraId="370439D3" w14:textId="77777777" w:rsidR="004101E0" w:rsidRDefault="004101E0" w:rsidP="004101E0">
      <w:pPr>
        <w:pStyle w:val="affffb"/>
        <w:ind w:firstLine="420"/>
      </w:pPr>
      <w:r>
        <w:rPr>
          <w:rFonts w:hint="eastAsia"/>
        </w:rPr>
        <w:t>客流超载风险预警级别、含义、判别指标见表1。</w:t>
      </w:r>
    </w:p>
    <w:p w14:paraId="382B15E4" w14:textId="52E8950C" w:rsidR="004101E0" w:rsidRDefault="004101E0" w:rsidP="004101E0">
      <w:pPr>
        <w:pStyle w:val="aff2"/>
        <w:spacing w:before="120" w:after="120"/>
      </w:pPr>
      <w:r>
        <w:rPr>
          <w:rFonts w:hint="eastAsia"/>
        </w:rPr>
        <w:t>客流超载风险预警级别、含义、判别指标、客流表征</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0"/>
        <w:gridCol w:w="1559"/>
        <w:gridCol w:w="2126"/>
        <w:gridCol w:w="4099"/>
      </w:tblGrid>
      <w:tr w:rsidR="004101E0" w14:paraId="2AD4C6C9" w14:textId="77777777" w:rsidTr="00973C0C">
        <w:trPr>
          <w:tblHeader/>
          <w:jc w:val="center"/>
        </w:trPr>
        <w:tc>
          <w:tcPr>
            <w:tcW w:w="1550" w:type="dxa"/>
            <w:tcBorders>
              <w:top w:val="single" w:sz="8" w:space="0" w:color="auto"/>
              <w:bottom w:val="single" w:sz="8" w:space="0" w:color="auto"/>
            </w:tcBorders>
            <w:shd w:val="clear" w:color="auto" w:fill="auto"/>
            <w:vAlign w:val="center"/>
          </w:tcPr>
          <w:p w14:paraId="1D3F4490" w14:textId="28446BF5" w:rsidR="004101E0" w:rsidRDefault="004101E0" w:rsidP="004101E0">
            <w:pPr>
              <w:pStyle w:val="afffffffff9"/>
            </w:pPr>
            <w:r w:rsidRPr="004101E0">
              <w:rPr>
                <w:rFonts w:ascii="Times New Roman" w:cs="仿宋" w:hint="eastAsia"/>
                <w:bCs/>
                <w:szCs w:val="18"/>
                <w:lang w:bidi="ar"/>
              </w:rPr>
              <w:t>级别</w:t>
            </w:r>
          </w:p>
        </w:tc>
        <w:tc>
          <w:tcPr>
            <w:tcW w:w="1559" w:type="dxa"/>
            <w:tcBorders>
              <w:top w:val="single" w:sz="8" w:space="0" w:color="auto"/>
              <w:bottom w:val="single" w:sz="8" w:space="0" w:color="auto"/>
            </w:tcBorders>
            <w:shd w:val="clear" w:color="auto" w:fill="auto"/>
            <w:vAlign w:val="center"/>
          </w:tcPr>
          <w:p w14:paraId="1F3607B4" w14:textId="63EE5AC9" w:rsidR="004101E0" w:rsidRDefault="004101E0" w:rsidP="004101E0">
            <w:pPr>
              <w:pStyle w:val="afffffffff9"/>
            </w:pPr>
            <w:r w:rsidRPr="004101E0">
              <w:rPr>
                <w:rFonts w:ascii="Times New Roman" w:cs="仿宋" w:hint="eastAsia"/>
                <w:bCs/>
                <w:szCs w:val="18"/>
                <w:lang w:bidi="ar"/>
              </w:rPr>
              <w:t>级别含义</w:t>
            </w:r>
          </w:p>
        </w:tc>
        <w:tc>
          <w:tcPr>
            <w:tcW w:w="2126" w:type="dxa"/>
            <w:tcBorders>
              <w:top w:val="single" w:sz="8" w:space="0" w:color="auto"/>
              <w:bottom w:val="single" w:sz="8" w:space="0" w:color="auto"/>
            </w:tcBorders>
            <w:shd w:val="clear" w:color="auto" w:fill="auto"/>
            <w:vAlign w:val="center"/>
          </w:tcPr>
          <w:p w14:paraId="4A1DC77B" w14:textId="77777777" w:rsidR="004101E0" w:rsidRPr="004101E0" w:rsidRDefault="004101E0" w:rsidP="004101E0">
            <w:pPr>
              <w:jc w:val="center"/>
              <w:rPr>
                <w:rFonts w:ascii="Times New Roman" w:hAnsi="Times New Roman" w:cs="仿宋"/>
                <w:bCs/>
                <w:sz w:val="18"/>
                <w:szCs w:val="18"/>
                <w:lang w:bidi="ar"/>
              </w:rPr>
            </w:pPr>
            <w:r w:rsidRPr="004101E0">
              <w:rPr>
                <w:rFonts w:ascii="Times New Roman" w:hAnsi="Times New Roman" w:cs="仿宋" w:hint="eastAsia"/>
                <w:bCs/>
                <w:sz w:val="18"/>
                <w:szCs w:val="18"/>
                <w:lang w:bidi="ar"/>
              </w:rPr>
              <w:t>判别指标</w:t>
            </w:r>
          </w:p>
          <w:p w14:paraId="76D2517D" w14:textId="737A9A30" w:rsidR="004101E0" w:rsidRDefault="004101E0" w:rsidP="004101E0">
            <w:pPr>
              <w:pStyle w:val="afffffffff9"/>
            </w:pPr>
            <w:r w:rsidRPr="004101E0">
              <w:rPr>
                <w:rFonts w:ascii="Times New Roman" w:cs="仿宋" w:hint="eastAsia"/>
                <w:bCs/>
                <w:szCs w:val="18"/>
                <w:lang w:bidi="ar"/>
              </w:rPr>
              <w:t>（客流饱和度）</w:t>
            </w:r>
          </w:p>
        </w:tc>
        <w:tc>
          <w:tcPr>
            <w:tcW w:w="4099" w:type="dxa"/>
            <w:tcBorders>
              <w:top w:val="single" w:sz="8" w:space="0" w:color="auto"/>
              <w:bottom w:val="single" w:sz="8" w:space="0" w:color="auto"/>
            </w:tcBorders>
            <w:shd w:val="clear" w:color="auto" w:fill="auto"/>
            <w:vAlign w:val="center"/>
          </w:tcPr>
          <w:p w14:paraId="7D8D2516" w14:textId="417A21D7" w:rsidR="004101E0" w:rsidRDefault="004101E0" w:rsidP="004101E0">
            <w:pPr>
              <w:pStyle w:val="afffffffff9"/>
            </w:pPr>
            <w:r w:rsidRPr="004101E0">
              <w:rPr>
                <w:rFonts w:ascii="Times New Roman" w:cs="仿宋" w:hint="eastAsia"/>
                <w:bCs/>
                <w:szCs w:val="18"/>
                <w:lang w:bidi="ar"/>
              </w:rPr>
              <w:t>客流表征</w:t>
            </w:r>
          </w:p>
        </w:tc>
      </w:tr>
      <w:tr w:rsidR="004101E0" w14:paraId="42FE1FB0" w14:textId="77777777" w:rsidTr="00973C0C">
        <w:trPr>
          <w:jc w:val="center"/>
        </w:trPr>
        <w:tc>
          <w:tcPr>
            <w:tcW w:w="1550" w:type="dxa"/>
            <w:tcBorders>
              <w:top w:val="single" w:sz="8" w:space="0" w:color="auto"/>
            </w:tcBorders>
            <w:shd w:val="clear" w:color="auto" w:fill="auto"/>
            <w:vAlign w:val="center"/>
          </w:tcPr>
          <w:p w14:paraId="3FDAE85C" w14:textId="02DB1114" w:rsidR="004101E0" w:rsidRDefault="004101E0" w:rsidP="004101E0">
            <w:pPr>
              <w:pStyle w:val="afffffffff9"/>
            </w:pPr>
            <w:r w:rsidRPr="004101E0">
              <w:rPr>
                <w:rFonts w:ascii="Times New Roman" w:hint="eastAsia"/>
                <w:bCs/>
                <w:szCs w:val="18"/>
                <w:lang w:bidi="ar"/>
              </w:rPr>
              <w:t>三级</w:t>
            </w:r>
          </w:p>
        </w:tc>
        <w:tc>
          <w:tcPr>
            <w:tcW w:w="1559" w:type="dxa"/>
            <w:tcBorders>
              <w:top w:val="single" w:sz="8" w:space="0" w:color="auto"/>
            </w:tcBorders>
            <w:shd w:val="clear" w:color="auto" w:fill="auto"/>
            <w:vAlign w:val="center"/>
          </w:tcPr>
          <w:p w14:paraId="4C10D502" w14:textId="292ADF72" w:rsidR="004101E0" w:rsidRDefault="004101E0" w:rsidP="004101E0">
            <w:pPr>
              <w:pStyle w:val="afffffffff9"/>
            </w:pPr>
            <w:r w:rsidRPr="004101E0">
              <w:rPr>
                <w:rFonts w:ascii="Times New Roman" w:hint="eastAsia"/>
                <w:bCs/>
                <w:szCs w:val="18"/>
                <w:lang w:bidi="ar"/>
              </w:rPr>
              <w:t>低风险</w:t>
            </w:r>
          </w:p>
        </w:tc>
        <w:tc>
          <w:tcPr>
            <w:tcW w:w="2126" w:type="dxa"/>
            <w:tcBorders>
              <w:top w:val="single" w:sz="8" w:space="0" w:color="auto"/>
            </w:tcBorders>
            <w:shd w:val="clear" w:color="auto" w:fill="auto"/>
            <w:vAlign w:val="center"/>
          </w:tcPr>
          <w:p w14:paraId="3CC8816C" w14:textId="6CCACE36" w:rsidR="004101E0" w:rsidRDefault="004101E0" w:rsidP="004101E0">
            <w:pPr>
              <w:pStyle w:val="afffffffff9"/>
            </w:pPr>
            <w:r w:rsidRPr="004101E0">
              <w:rPr>
                <w:rFonts w:ascii="Times New Roman"/>
                <w:bCs/>
                <w:szCs w:val="18"/>
                <w:lang w:bidi="ar"/>
              </w:rPr>
              <w:t>[</w:t>
            </w:r>
            <w:r w:rsidRPr="004101E0">
              <w:rPr>
                <w:rFonts w:ascii="Times New Roman" w:hint="eastAsia"/>
                <w:bCs/>
                <w:szCs w:val="18"/>
                <w:lang w:bidi="ar"/>
              </w:rPr>
              <w:t>80%</w:t>
            </w:r>
            <w:r w:rsidRPr="004101E0">
              <w:rPr>
                <w:rFonts w:ascii="Times New Roman"/>
                <w:bCs/>
                <w:szCs w:val="18"/>
                <w:lang w:bidi="ar"/>
              </w:rPr>
              <w:t>,</w:t>
            </w:r>
            <w:r w:rsidRPr="004101E0">
              <w:rPr>
                <w:rFonts w:ascii="Times New Roman" w:hint="eastAsia"/>
                <w:bCs/>
                <w:szCs w:val="18"/>
                <w:lang w:bidi="ar"/>
              </w:rPr>
              <w:t>90%</w:t>
            </w:r>
            <w:r w:rsidRPr="004101E0">
              <w:rPr>
                <w:rFonts w:ascii="Times New Roman"/>
                <w:bCs/>
                <w:szCs w:val="18"/>
                <w:lang w:bidi="ar"/>
              </w:rPr>
              <w:t>)</w:t>
            </w:r>
          </w:p>
        </w:tc>
        <w:tc>
          <w:tcPr>
            <w:tcW w:w="4099" w:type="dxa"/>
            <w:tcBorders>
              <w:top w:val="single" w:sz="8" w:space="0" w:color="auto"/>
            </w:tcBorders>
            <w:shd w:val="clear" w:color="auto" w:fill="auto"/>
            <w:vAlign w:val="center"/>
          </w:tcPr>
          <w:p w14:paraId="7319E1F3" w14:textId="3B55EE7F" w:rsidR="004101E0" w:rsidRDefault="004101E0" w:rsidP="004101E0">
            <w:pPr>
              <w:pStyle w:val="afffffffff9"/>
            </w:pPr>
            <w:r w:rsidRPr="004101E0">
              <w:rPr>
                <w:rFonts w:ascii="Times New Roman" w:cs="仿宋" w:hint="eastAsia"/>
                <w:bCs/>
                <w:szCs w:val="18"/>
                <w:lang w:bidi="ar"/>
              </w:rPr>
              <w:t>人流开始增多，游客在某些区域可能会感到轻微的拥挤，但总体上仍然可以舒适地移动</w:t>
            </w:r>
          </w:p>
        </w:tc>
      </w:tr>
      <w:tr w:rsidR="004101E0" w14:paraId="35547EFA" w14:textId="77777777" w:rsidTr="00973C0C">
        <w:trPr>
          <w:jc w:val="center"/>
        </w:trPr>
        <w:tc>
          <w:tcPr>
            <w:tcW w:w="1550" w:type="dxa"/>
            <w:shd w:val="clear" w:color="auto" w:fill="auto"/>
            <w:vAlign w:val="center"/>
          </w:tcPr>
          <w:p w14:paraId="2A1278E2" w14:textId="6AAB41CB" w:rsidR="004101E0" w:rsidRDefault="004101E0" w:rsidP="004101E0">
            <w:pPr>
              <w:pStyle w:val="afffffffff9"/>
            </w:pPr>
            <w:r w:rsidRPr="004101E0">
              <w:rPr>
                <w:rFonts w:ascii="Times New Roman" w:hint="eastAsia"/>
                <w:bCs/>
                <w:szCs w:val="18"/>
                <w:lang w:bidi="ar"/>
              </w:rPr>
              <w:t>二级</w:t>
            </w:r>
          </w:p>
        </w:tc>
        <w:tc>
          <w:tcPr>
            <w:tcW w:w="1559" w:type="dxa"/>
            <w:shd w:val="clear" w:color="auto" w:fill="auto"/>
            <w:vAlign w:val="center"/>
          </w:tcPr>
          <w:p w14:paraId="21B436B1" w14:textId="470809C6" w:rsidR="004101E0" w:rsidRDefault="004101E0" w:rsidP="004101E0">
            <w:pPr>
              <w:pStyle w:val="afffffffff9"/>
            </w:pPr>
            <w:r w:rsidRPr="004101E0">
              <w:rPr>
                <w:rFonts w:ascii="Times New Roman" w:hint="eastAsia"/>
                <w:bCs/>
                <w:szCs w:val="18"/>
                <w:lang w:bidi="ar"/>
              </w:rPr>
              <w:t>中风险</w:t>
            </w:r>
          </w:p>
        </w:tc>
        <w:tc>
          <w:tcPr>
            <w:tcW w:w="2126" w:type="dxa"/>
            <w:shd w:val="clear" w:color="auto" w:fill="auto"/>
            <w:vAlign w:val="center"/>
          </w:tcPr>
          <w:p w14:paraId="19A2EDCF" w14:textId="1A6BC287" w:rsidR="004101E0" w:rsidRDefault="004101E0" w:rsidP="004101E0">
            <w:pPr>
              <w:pStyle w:val="afffffffff9"/>
            </w:pPr>
            <w:r w:rsidRPr="004101E0">
              <w:rPr>
                <w:rFonts w:ascii="Times New Roman"/>
                <w:bCs/>
                <w:szCs w:val="18"/>
                <w:lang w:bidi="ar"/>
              </w:rPr>
              <w:t>[</w:t>
            </w:r>
            <w:r w:rsidRPr="004101E0">
              <w:rPr>
                <w:rFonts w:ascii="Times New Roman" w:hint="eastAsia"/>
                <w:bCs/>
                <w:szCs w:val="18"/>
                <w:lang w:bidi="ar"/>
              </w:rPr>
              <w:t>90%</w:t>
            </w:r>
            <w:r w:rsidRPr="004101E0">
              <w:rPr>
                <w:rFonts w:ascii="Times New Roman"/>
                <w:bCs/>
                <w:szCs w:val="18"/>
                <w:lang w:bidi="ar"/>
              </w:rPr>
              <w:t>,</w:t>
            </w:r>
            <w:r w:rsidRPr="004101E0">
              <w:rPr>
                <w:rFonts w:ascii="Times New Roman" w:hint="eastAsia"/>
                <w:bCs/>
                <w:szCs w:val="18"/>
                <w:lang w:bidi="ar"/>
              </w:rPr>
              <w:t>100%</w:t>
            </w:r>
            <w:r w:rsidRPr="004101E0">
              <w:rPr>
                <w:rFonts w:ascii="Times New Roman"/>
                <w:bCs/>
                <w:szCs w:val="18"/>
                <w:lang w:bidi="ar"/>
              </w:rPr>
              <w:t>）</w:t>
            </w:r>
          </w:p>
        </w:tc>
        <w:tc>
          <w:tcPr>
            <w:tcW w:w="4099" w:type="dxa"/>
            <w:shd w:val="clear" w:color="auto" w:fill="auto"/>
            <w:vAlign w:val="center"/>
          </w:tcPr>
          <w:p w14:paraId="1A89D8F2" w14:textId="33128777" w:rsidR="004101E0" w:rsidRDefault="004101E0" w:rsidP="004101E0">
            <w:pPr>
              <w:pStyle w:val="afffffffff9"/>
            </w:pPr>
            <w:r w:rsidRPr="004101E0">
              <w:rPr>
                <w:rFonts w:ascii="Times New Roman" w:cs="仿宋" w:hint="eastAsia"/>
                <w:bCs/>
                <w:szCs w:val="18"/>
                <w:lang w:bidi="ar"/>
              </w:rPr>
              <w:t>人流密集，游客在多数区域可能会感到拥挤，移动速度可能会减慢，需要更加注意个人空间和安全</w:t>
            </w:r>
          </w:p>
        </w:tc>
      </w:tr>
      <w:tr w:rsidR="004101E0" w14:paraId="2B62E120" w14:textId="77777777" w:rsidTr="00973C0C">
        <w:trPr>
          <w:jc w:val="center"/>
        </w:trPr>
        <w:tc>
          <w:tcPr>
            <w:tcW w:w="1550" w:type="dxa"/>
            <w:shd w:val="clear" w:color="auto" w:fill="auto"/>
            <w:vAlign w:val="center"/>
          </w:tcPr>
          <w:p w14:paraId="0598061B" w14:textId="68E3B293" w:rsidR="004101E0" w:rsidRDefault="004101E0" w:rsidP="004101E0">
            <w:pPr>
              <w:pStyle w:val="afffffffff9"/>
            </w:pPr>
            <w:r w:rsidRPr="004101E0">
              <w:rPr>
                <w:rFonts w:ascii="Times New Roman" w:hint="eastAsia"/>
                <w:bCs/>
                <w:szCs w:val="18"/>
                <w:lang w:bidi="ar"/>
              </w:rPr>
              <w:t>一级</w:t>
            </w:r>
          </w:p>
        </w:tc>
        <w:tc>
          <w:tcPr>
            <w:tcW w:w="1559" w:type="dxa"/>
            <w:shd w:val="clear" w:color="auto" w:fill="auto"/>
            <w:vAlign w:val="center"/>
          </w:tcPr>
          <w:p w14:paraId="342EDFA6" w14:textId="0246A326" w:rsidR="004101E0" w:rsidRDefault="004101E0" w:rsidP="004101E0">
            <w:pPr>
              <w:pStyle w:val="afffffffff9"/>
            </w:pPr>
            <w:r w:rsidRPr="004101E0">
              <w:rPr>
                <w:rFonts w:ascii="Times New Roman" w:hint="eastAsia"/>
                <w:bCs/>
                <w:szCs w:val="18"/>
                <w:lang w:bidi="ar"/>
              </w:rPr>
              <w:t>高风险</w:t>
            </w:r>
          </w:p>
        </w:tc>
        <w:tc>
          <w:tcPr>
            <w:tcW w:w="2126" w:type="dxa"/>
            <w:shd w:val="clear" w:color="auto" w:fill="auto"/>
            <w:vAlign w:val="center"/>
          </w:tcPr>
          <w:p w14:paraId="0546B2BC" w14:textId="6AED91F0" w:rsidR="004101E0" w:rsidRDefault="004101E0" w:rsidP="004101E0">
            <w:pPr>
              <w:pStyle w:val="afffffffff9"/>
            </w:pPr>
            <w:r w:rsidRPr="004101E0">
              <w:rPr>
                <w:rFonts w:ascii="Times New Roman"/>
                <w:bCs/>
                <w:szCs w:val="18"/>
                <w:lang w:bidi="ar"/>
              </w:rPr>
              <w:t>&gt;=</w:t>
            </w:r>
            <w:r w:rsidRPr="004101E0">
              <w:rPr>
                <w:rFonts w:ascii="Times New Roman" w:hint="eastAsia"/>
                <w:bCs/>
                <w:szCs w:val="18"/>
                <w:lang w:bidi="ar"/>
              </w:rPr>
              <w:t>100%</w:t>
            </w:r>
          </w:p>
        </w:tc>
        <w:tc>
          <w:tcPr>
            <w:tcW w:w="4099" w:type="dxa"/>
            <w:shd w:val="clear" w:color="auto" w:fill="auto"/>
            <w:vAlign w:val="center"/>
          </w:tcPr>
          <w:p w14:paraId="04437818" w14:textId="370499AE" w:rsidR="004101E0" w:rsidRDefault="004101E0" w:rsidP="004101E0">
            <w:pPr>
              <w:pStyle w:val="afffffffff9"/>
            </w:pPr>
            <w:r w:rsidRPr="004101E0">
              <w:rPr>
                <w:rFonts w:ascii="Times New Roman" w:cs="仿宋" w:hint="eastAsia"/>
                <w:bCs/>
                <w:szCs w:val="18"/>
                <w:lang w:bidi="ar"/>
              </w:rPr>
              <w:t>人群出现拥挤状态</w:t>
            </w:r>
          </w:p>
        </w:tc>
      </w:tr>
    </w:tbl>
    <w:p w14:paraId="39ED33EC" w14:textId="77777777" w:rsidR="004101E0" w:rsidRDefault="004101E0" w:rsidP="004101E0">
      <w:pPr>
        <w:pStyle w:val="affffb"/>
        <w:ind w:firstLine="420"/>
      </w:pPr>
    </w:p>
    <w:p w14:paraId="79AD28B6" w14:textId="7BEE817B" w:rsidR="004101E0" w:rsidRDefault="004101E0" w:rsidP="004101E0">
      <w:pPr>
        <w:pStyle w:val="affd"/>
        <w:spacing w:before="120" w:after="120"/>
      </w:pPr>
      <w:bookmarkStart w:id="78" w:name="_Toc18237"/>
      <w:bookmarkStart w:id="79" w:name="_Toc180427884"/>
      <w:r>
        <w:rPr>
          <w:rFonts w:hint="eastAsia"/>
        </w:rPr>
        <w:t>客流密度监测</w:t>
      </w:r>
      <w:bookmarkEnd w:id="78"/>
      <w:bookmarkEnd w:id="79"/>
    </w:p>
    <w:p w14:paraId="02FFDA03" w14:textId="5EA11341" w:rsidR="004101E0" w:rsidRDefault="004101E0" w:rsidP="004101E0">
      <w:pPr>
        <w:pStyle w:val="affe"/>
        <w:spacing w:before="120" w:after="120"/>
      </w:pPr>
      <w:bookmarkStart w:id="80" w:name="_Toc13714"/>
      <w:bookmarkStart w:id="81" w:name="_Toc180427885"/>
      <w:r>
        <w:rPr>
          <w:rFonts w:hint="eastAsia"/>
        </w:rPr>
        <w:t>监测内容</w:t>
      </w:r>
      <w:bookmarkEnd w:id="80"/>
      <w:bookmarkEnd w:id="81"/>
    </w:p>
    <w:p w14:paraId="2C5B5D5D" w14:textId="77777777" w:rsidR="004101E0" w:rsidRDefault="004101E0" w:rsidP="004101E0">
      <w:pPr>
        <w:pStyle w:val="affffb"/>
        <w:ind w:firstLine="420"/>
      </w:pPr>
      <w:r>
        <w:rPr>
          <w:rFonts w:hint="eastAsia"/>
        </w:rPr>
        <w:t>监测景区、文博场馆、商圈、休闲街区等目标区域的客流密度，判断这些区域是否有客流踩踏风险。</w:t>
      </w:r>
    </w:p>
    <w:p w14:paraId="48197C13" w14:textId="3AE45594" w:rsidR="004101E0" w:rsidRDefault="004101E0" w:rsidP="004101E0">
      <w:pPr>
        <w:pStyle w:val="affe"/>
        <w:spacing w:before="120" w:after="120"/>
      </w:pPr>
      <w:bookmarkStart w:id="82" w:name="_Toc23766"/>
      <w:bookmarkStart w:id="83" w:name="_Toc180427886"/>
      <w:r>
        <w:rPr>
          <w:rFonts w:hint="eastAsia"/>
        </w:rPr>
        <w:t>计算方法</w:t>
      </w:r>
      <w:bookmarkEnd w:id="82"/>
      <w:bookmarkEnd w:id="83"/>
    </w:p>
    <w:p w14:paraId="14B9B3BB" w14:textId="77777777" w:rsidR="004101E0" w:rsidRDefault="004101E0" w:rsidP="004101E0">
      <w:pPr>
        <w:pStyle w:val="affffb"/>
        <w:ind w:firstLine="420"/>
        <w:rPr>
          <w:rFonts w:hAnsi="宋体" w:hint="eastAsia"/>
        </w:rPr>
      </w:pPr>
      <w:r>
        <w:rPr>
          <w:rFonts w:hAnsi="宋体"/>
        </w:rPr>
        <w:t>客流</w:t>
      </w:r>
      <w:r>
        <w:rPr>
          <w:rFonts w:hAnsi="宋体" w:hint="eastAsia"/>
        </w:rPr>
        <w:t>密</w:t>
      </w:r>
      <w:r>
        <w:rPr>
          <w:rFonts w:hAnsi="宋体"/>
        </w:rPr>
        <w:t>度=</w:t>
      </w:r>
      <m:oMath>
        <m:f>
          <m:fPr>
            <m:ctrlPr>
              <w:rPr>
                <w:rFonts w:ascii="Cambria Math" w:hAnsi="Cambria Math"/>
              </w:rPr>
            </m:ctrlPr>
          </m:fPr>
          <m:num>
            <m:r>
              <m:rPr>
                <m:sty m:val="p"/>
              </m:rPr>
              <w:rPr>
                <w:rFonts w:ascii="Cambria Math" w:hAnsi="Cambria Math" w:hint="eastAsia"/>
              </w:rPr>
              <m:t>监测区域当前客流量</m:t>
            </m:r>
          </m:num>
          <m:den>
            <m:r>
              <m:rPr>
                <m:sty m:val="p"/>
              </m:rPr>
              <w:rPr>
                <w:rFonts w:ascii="Cambria Math" w:hAnsi="Cambria Math" w:hint="eastAsia"/>
              </w:rPr>
              <m:t>监测区域面积</m:t>
            </m:r>
          </m:den>
        </m:f>
      </m:oMath>
    </w:p>
    <w:p w14:paraId="3330C3B5" w14:textId="6CB5E8CC" w:rsidR="004101E0" w:rsidRDefault="004101E0" w:rsidP="004101E0">
      <w:pPr>
        <w:pStyle w:val="affe"/>
        <w:spacing w:before="120" w:after="120"/>
      </w:pPr>
      <w:bookmarkStart w:id="84" w:name="_Toc30964"/>
      <w:bookmarkStart w:id="85" w:name="_Toc180427887"/>
      <w:r>
        <w:rPr>
          <w:rFonts w:hint="eastAsia"/>
        </w:rPr>
        <w:t>预警判别方法</w:t>
      </w:r>
      <w:bookmarkEnd w:id="84"/>
      <w:bookmarkEnd w:id="85"/>
    </w:p>
    <w:p w14:paraId="149A5782" w14:textId="23105C2E" w:rsidR="004101E0" w:rsidRPr="004101E0" w:rsidRDefault="004101E0" w:rsidP="004101E0">
      <w:pPr>
        <w:pStyle w:val="affffb"/>
        <w:ind w:firstLine="420"/>
      </w:pPr>
      <w:r>
        <w:rPr>
          <w:rFonts w:hint="eastAsia"/>
        </w:rPr>
        <w:t>客流踩踏风险预警级别、含义、判别指标见表2-5。</w:t>
      </w:r>
    </w:p>
    <w:p w14:paraId="001BCEA7" w14:textId="529658DE" w:rsidR="004101E0" w:rsidRDefault="004101E0" w:rsidP="004101E0">
      <w:pPr>
        <w:pStyle w:val="aff2"/>
        <w:spacing w:before="120" w:after="120"/>
      </w:pPr>
      <w:r>
        <w:rPr>
          <w:rFonts w:hint="eastAsia"/>
        </w:rPr>
        <w:t>景区客流踩踏风险预警级别、含义、判别指标、客流表征</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0"/>
        <w:gridCol w:w="1842"/>
        <w:gridCol w:w="3402"/>
        <w:gridCol w:w="2540"/>
      </w:tblGrid>
      <w:tr w:rsidR="00973C0C" w14:paraId="5E7339A1" w14:textId="77777777" w:rsidTr="000936B5">
        <w:trPr>
          <w:trHeight w:val="268"/>
          <w:tblHeader/>
          <w:jc w:val="center"/>
        </w:trPr>
        <w:tc>
          <w:tcPr>
            <w:tcW w:w="1550" w:type="dxa"/>
            <w:tcBorders>
              <w:top w:val="single" w:sz="8" w:space="0" w:color="auto"/>
              <w:bottom w:val="single" w:sz="8" w:space="0" w:color="auto"/>
            </w:tcBorders>
            <w:shd w:val="clear" w:color="auto" w:fill="auto"/>
          </w:tcPr>
          <w:p w14:paraId="5CC2C4E5" w14:textId="77777777" w:rsidR="00973C0C" w:rsidRDefault="00973C0C" w:rsidP="000936B5">
            <w:pPr>
              <w:pStyle w:val="afffffffff9"/>
            </w:pPr>
            <w:r w:rsidRPr="00A03109">
              <w:rPr>
                <w:rFonts w:hint="eastAsia"/>
              </w:rPr>
              <w:t>级别</w:t>
            </w:r>
          </w:p>
        </w:tc>
        <w:tc>
          <w:tcPr>
            <w:tcW w:w="1842" w:type="dxa"/>
            <w:tcBorders>
              <w:top w:val="single" w:sz="8" w:space="0" w:color="auto"/>
              <w:bottom w:val="single" w:sz="8" w:space="0" w:color="auto"/>
            </w:tcBorders>
            <w:shd w:val="clear" w:color="auto" w:fill="auto"/>
          </w:tcPr>
          <w:p w14:paraId="37086BEB" w14:textId="77777777" w:rsidR="00973C0C" w:rsidRDefault="00973C0C" w:rsidP="000936B5">
            <w:pPr>
              <w:pStyle w:val="afffffffff9"/>
            </w:pPr>
            <w:r w:rsidRPr="00A03109">
              <w:rPr>
                <w:rFonts w:hint="eastAsia"/>
              </w:rPr>
              <w:t>级别含义</w:t>
            </w:r>
          </w:p>
        </w:tc>
        <w:tc>
          <w:tcPr>
            <w:tcW w:w="3402" w:type="dxa"/>
            <w:tcBorders>
              <w:top w:val="single" w:sz="8" w:space="0" w:color="auto"/>
              <w:bottom w:val="single" w:sz="8" w:space="0" w:color="auto"/>
            </w:tcBorders>
            <w:shd w:val="clear" w:color="auto" w:fill="auto"/>
          </w:tcPr>
          <w:p w14:paraId="5920F155" w14:textId="77777777" w:rsidR="00973C0C" w:rsidRDefault="00973C0C" w:rsidP="000936B5">
            <w:pPr>
              <w:pStyle w:val="afffffffff9"/>
            </w:pPr>
            <w:r w:rsidRPr="00A03109">
              <w:rPr>
                <w:rFonts w:hint="eastAsia"/>
              </w:rPr>
              <w:t>判别指标</w:t>
            </w:r>
            <w:r w:rsidRPr="00973C0C">
              <w:rPr>
                <w:rFonts w:hint="eastAsia"/>
              </w:rPr>
              <w:t>（客流密度，单位：人/平方米）</w:t>
            </w:r>
          </w:p>
        </w:tc>
        <w:tc>
          <w:tcPr>
            <w:tcW w:w="2540" w:type="dxa"/>
            <w:tcBorders>
              <w:top w:val="single" w:sz="8" w:space="0" w:color="auto"/>
              <w:bottom w:val="single" w:sz="8" w:space="0" w:color="auto"/>
            </w:tcBorders>
            <w:shd w:val="clear" w:color="auto" w:fill="auto"/>
          </w:tcPr>
          <w:p w14:paraId="5FD73759" w14:textId="77777777" w:rsidR="00973C0C" w:rsidRDefault="00973C0C" w:rsidP="000936B5">
            <w:pPr>
              <w:pStyle w:val="afffffffff9"/>
            </w:pPr>
            <w:r w:rsidRPr="00A03109">
              <w:rPr>
                <w:rFonts w:hint="eastAsia"/>
              </w:rPr>
              <w:t>级别</w:t>
            </w:r>
          </w:p>
        </w:tc>
      </w:tr>
      <w:tr w:rsidR="00973C0C" w14:paraId="7AAFADAE" w14:textId="77777777" w:rsidTr="000936B5">
        <w:trPr>
          <w:jc w:val="center"/>
        </w:trPr>
        <w:tc>
          <w:tcPr>
            <w:tcW w:w="1550" w:type="dxa"/>
            <w:tcBorders>
              <w:top w:val="single" w:sz="8" w:space="0" w:color="auto"/>
            </w:tcBorders>
            <w:shd w:val="clear" w:color="auto" w:fill="auto"/>
          </w:tcPr>
          <w:p w14:paraId="0576CFB3" w14:textId="344F18A7" w:rsidR="00973C0C" w:rsidRDefault="00973C0C" w:rsidP="00973C0C">
            <w:pPr>
              <w:pStyle w:val="afffffffff9"/>
            </w:pPr>
            <w:r w:rsidRPr="005403C6">
              <w:rPr>
                <w:rFonts w:hint="eastAsia"/>
              </w:rPr>
              <w:t>三级</w:t>
            </w:r>
          </w:p>
        </w:tc>
        <w:tc>
          <w:tcPr>
            <w:tcW w:w="1842" w:type="dxa"/>
            <w:tcBorders>
              <w:top w:val="single" w:sz="8" w:space="0" w:color="auto"/>
            </w:tcBorders>
            <w:shd w:val="clear" w:color="auto" w:fill="auto"/>
          </w:tcPr>
          <w:p w14:paraId="3A0AC352" w14:textId="7492F4CD" w:rsidR="00973C0C" w:rsidRDefault="00973C0C" w:rsidP="00973C0C">
            <w:pPr>
              <w:pStyle w:val="afffffffff9"/>
            </w:pPr>
            <w:r w:rsidRPr="005403C6">
              <w:rPr>
                <w:rFonts w:hint="eastAsia"/>
              </w:rPr>
              <w:t>低风险</w:t>
            </w:r>
          </w:p>
        </w:tc>
        <w:tc>
          <w:tcPr>
            <w:tcW w:w="3402" w:type="dxa"/>
            <w:tcBorders>
              <w:top w:val="single" w:sz="8" w:space="0" w:color="auto"/>
            </w:tcBorders>
            <w:shd w:val="clear" w:color="auto" w:fill="auto"/>
          </w:tcPr>
          <w:p w14:paraId="49F3EA98" w14:textId="0A063D5A" w:rsidR="00973C0C" w:rsidRDefault="00973C0C" w:rsidP="00973C0C">
            <w:pPr>
              <w:pStyle w:val="afffffffff9"/>
            </w:pPr>
            <w:r w:rsidRPr="005403C6">
              <w:rPr>
                <w:rFonts w:hint="eastAsia"/>
              </w:rPr>
              <w:t>[5, 7)</w:t>
            </w:r>
          </w:p>
        </w:tc>
        <w:tc>
          <w:tcPr>
            <w:tcW w:w="2540" w:type="dxa"/>
            <w:tcBorders>
              <w:top w:val="single" w:sz="8" w:space="0" w:color="auto"/>
            </w:tcBorders>
            <w:shd w:val="clear" w:color="auto" w:fill="auto"/>
          </w:tcPr>
          <w:p w14:paraId="2D7B9FD6" w14:textId="554C4BA5" w:rsidR="00973C0C" w:rsidRDefault="00973C0C" w:rsidP="00973C0C">
            <w:pPr>
              <w:pStyle w:val="afffffffff9"/>
            </w:pPr>
            <w:r w:rsidRPr="005403C6">
              <w:rPr>
                <w:rFonts w:hint="eastAsia"/>
              </w:rPr>
              <w:t>无法自如通行</w:t>
            </w:r>
          </w:p>
        </w:tc>
      </w:tr>
      <w:tr w:rsidR="00973C0C" w14:paraId="16497E7A" w14:textId="77777777" w:rsidTr="000936B5">
        <w:trPr>
          <w:jc w:val="center"/>
        </w:trPr>
        <w:tc>
          <w:tcPr>
            <w:tcW w:w="1550" w:type="dxa"/>
            <w:shd w:val="clear" w:color="auto" w:fill="auto"/>
          </w:tcPr>
          <w:p w14:paraId="40A6DD5A" w14:textId="4E0B6744" w:rsidR="00973C0C" w:rsidRDefault="00973C0C" w:rsidP="00973C0C">
            <w:pPr>
              <w:pStyle w:val="afffffffff9"/>
            </w:pPr>
            <w:r w:rsidRPr="005403C6">
              <w:rPr>
                <w:rFonts w:hint="eastAsia"/>
              </w:rPr>
              <w:t>二级</w:t>
            </w:r>
          </w:p>
        </w:tc>
        <w:tc>
          <w:tcPr>
            <w:tcW w:w="1842" w:type="dxa"/>
            <w:shd w:val="clear" w:color="auto" w:fill="auto"/>
          </w:tcPr>
          <w:p w14:paraId="5C86AA53" w14:textId="69CA1DDB" w:rsidR="00973C0C" w:rsidRDefault="00973C0C" w:rsidP="00973C0C">
            <w:pPr>
              <w:pStyle w:val="afffffffff9"/>
            </w:pPr>
            <w:r w:rsidRPr="005403C6">
              <w:rPr>
                <w:rFonts w:hint="eastAsia"/>
              </w:rPr>
              <w:t>中风险</w:t>
            </w:r>
          </w:p>
        </w:tc>
        <w:tc>
          <w:tcPr>
            <w:tcW w:w="3402" w:type="dxa"/>
            <w:shd w:val="clear" w:color="auto" w:fill="auto"/>
          </w:tcPr>
          <w:p w14:paraId="354109D2" w14:textId="2DA4ADEA" w:rsidR="00973C0C" w:rsidRDefault="00973C0C" w:rsidP="00973C0C">
            <w:pPr>
              <w:pStyle w:val="afffffffff9"/>
            </w:pPr>
            <w:r w:rsidRPr="005403C6">
              <w:rPr>
                <w:rFonts w:hint="eastAsia"/>
              </w:rPr>
              <w:t>[7, 9)</w:t>
            </w:r>
          </w:p>
        </w:tc>
        <w:tc>
          <w:tcPr>
            <w:tcW w:w="2540" w:type="dxa"/>
            <w:shd w:val="clear" w:color="auto" w:fill="auto"/>
          </w:tcPr>
          <w:p w14:paraId="1B2284B3" w14:textId="1578ABF4" w:rsidR="00973C0C" w:rsidRDefault="00973C0C" w:rsidP="00973C0C">
            <w:pPr>
              <w:pStyle w:val="afffffffff9"/>
            </w:pPr>
            <w:r w:rsidRPr="005403C6">
              <w:rPr>
                <w:rFonts w:hint="eastAsia"/>
              </w:rPr>
              <w:t>步幅减少，摔倒的风险急剧增加</w:t>
            </w:r>
          </w:p>
        </w:tc>
      </w:tr>
      <w:tr w:rsidR="00973C0C" w14:paraId="7732F478" w14:textId="77777777" w:rsidTr="000936B5">
        <w:trPr>
          <w:jc w:val="center"/>
        </w:trPr>
        <w:tc>
          <w:tcPr>
            <w:tcW w:w="1550" w:type="dxa"/>
            <w:shd w:val="clear" w:color="auto" w:fill="auto"/>
          </w:tcPr>
          <w:p w14:paraId="1C85D1AF" w14:textId="57115945" w:rsidR="00973C0C" w:rsidRDefault="00973C0C" w:rsidP="00973C0C">
            <w:pPr>
              <w:pStyle w:val="afffffffff9"/>
            </w:pPr>
            <w:r w:rsidRPr="005403C6">
              <w:rPr>
                <w:rFonts w:hint="eastAsia"/>
              </w:rPr>
              <w:t>一级</w:t>
            </w:r>
          </w:p>
        </w:tc>
        <w:tc>
          <w:tcPr>
            <w:tcW w:w="1842" w:type="dxa"/>
            <w:shd w:val="clear" w:color="auto" w:fill="auto"/>
          </w:tcPr>
          <w:p w14:paraId="54C9E55D" w14:textId="791DC3C6" w:rsidR="00973C0C" w:rsidRDefault="00973C0C" w:rsidP="00973C0C">
            <w:pPr>
              <w:pStyle w:val="afffffffff9"/>
            </w:pPr>
            <w:r w:rsidRPr="005403C6">
              <w:rPr>
                <w:rFonts w:hint="eastAsia"/>
              </w:rPr>
              <w:t>高风险</w:t>
            </w:r>
          </w:p>
        </w:tc>
        <w:tc>
          <w:tcPr>
            <w:tcW w:w="3402" w:type="dxa"/>
            <w:shd w:val="clear" w:color="auto" w:fill="auto"/>
          </w:tcPr>
          <w:p w14:paraId="607102DD" w14:textId="5C1C505B" w:rsidR="00973C0C" w:rsidRDefault="00973C0C" w:rsidP="00973C0C">
            <w:pPr>
              <w:pStyle w:val="afffffffff9"/>
            </w:pPr>
            <w:r w:rsidRPr="005403C6">
              <w:rPr>
                <w:rFonts w:hint="eastAsia"/>
              </w:rPr>
              <w:t>&gt;=9</w:t>
            </w:r>
          </w:p>
        </w:tc>
        <w:tc>
          <w:tcPr>
            <w:tcW w:w="2540" w:type="dxa"/>
            <w:shd w:val="clear" w:color="auto" w:fill="auto"/>
          </w:tcPr>
          <w:p w14:paraId="6A87CF92" w14:textId="505DCD3A" w:rsidR="00973C0C" w:rsidRDefault="00973C0C" w:rsidP="00973C0C">
            <w:pPr>
              <w:pStyle w:val="afffffffff9"/>
            </w:pPr>
            <w:r w:rsidRPr="005403C6">
              <w:rPr>
                <w:rFonts w:hint="eastAsia"/>
              </w:rPr>
              <w:t>有受伤，甚至死亡危险</w:t>
            </w:r>
          </w:p>
        </w:tc>
      </w:tr>
    </w:tbl>
    <w:p w14:paraId="05F658EC" w14:textId="0B312B19" w:rsidR="004101E0" w:rsidRDefault="004101E0" w:rsidP="004101E0">
      <w:pPr>
        <w:pStyle w:val="aff2"/>
        <w:spacing w:before="120" w:after="120"/>
      </w:pPr>
      <w:r>
        <w:rPr>
          <w:rFonts w:hint="eastAsia"/>
        </w:rPr>
        <w:t>文博场馆客流踩踏风险预警级别、含义、判别指标、客流表征</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0"/>
        <w:gridCol w:w="1842"/>
        <w:gridCol w:w="3402"/>
        <w:gridCol w:w="2540"/>
      </w:tblGrid>
      <w:tr w:rsidR="00973C0C" w14:paraId="443F85BE" w14:textId="77777777" w:rsidTr="000936B5">
        <w:trPr>
          <w:trHeight w:val="268"/>
          <w:tblHeader/>
          <w:jc w:val="center"/>
        </w:trPr>
        <w:tc>
          <w:tcPr>
            <w:tcW w:w="1550" w:type="dxa"/>
            <w:tcBorders>
              <w:top w:val="single" w:sz="8" w:space="0" w:color="auto"/>
              <w:bottom w:val="single" w:sz="8" w:space="0" w:color="auto"/>
            </w:tcBorders>
            <w:shd w:val="clear" w:color="auto" w:fill="auto"/>
          </w:tcPr>
          <w:p w14:paraId="6B48AFA7" w14:textId="77777777" w:rsidR="00973C0C" w:rsidRDefault="00973C0C" w:rsidP="000936B5">
            <w:pPr>
              <w:pStyle w:val="afffffffff9"/>
            </w:pPr>
            <w:r w:rsidRPr="00A03109">
              <w:rPr>
                <w:rFonts w:hint="eastAsia"/>
              </w:rPr>
              <w:t>级别</w:t>
            </w:r>
          </w:p>
        </w:tc>
        <w:tc>
          <w:tcPr>
            <w:tcW w:w="1842" w:type="dxa"/>
            <w:tcBorders>
              <w:top w:val="single" w:sz="8" w:space="0" w:color="auto"/>
              <w:bottom w:val="single" w:sz="8" w:space="0" w:color="auto"/>
            </w:tcBorders>
            <w:shd w:val="clear" w:color="auto" w:fill="auto"/>
          </w:tcPr>
          <w:p w14:paraId="5E879C6B" w14:textId="77777777" w:rsidR="00973C0C" w:rsidRDefault="00973C0C" w:rsidP="000936B5">
            <w:pPr>
              <w:pStyle w:val="afffffffff9"/>
            </w:pPr>
            <w:r w:rsidRPr="00A03109">
              <w:rPr>
                <w:rFonts w:hint="eastAsia"/>
              </w:rPr>
              <w:t>级别含义</w:t>
            </w:r>
          </w:p>
        </w:tc>
        <w:tc>
          <w:tcPr>
            <w:tcW w:w="3402" w:type="dxa"/>
            <w:tcBorders>
              <w:top w:val="single" w:sz="8" w:space="0" w:color="auto"/>
              <w:bottom w:val="single" w:sz="8" w:space="0" w:color="auto"/>
            </w:tcBorders>
            <w:shd w:val="clear" w:color="auto" w:fill="auto"/>
          </w:tcPr>
          <w:p w14:paraId="13888D5D" w14:textId="77777777" w:rsidR="00973C0C" w:rsidRDefault="00973C0C" w:rsidP="000936B5">
            <w:pPr>
              <w:pStyle w:val="afffffffff9"/>
            </w:pPr>
            <w:r w:rsidRPr="00A03109">
              <w:rPr>
                <w:rFonts w:hint="eastAsia"/>
              </w:rPr>
              <w:t>判别指标</w:t>
            </w:r>
            <w:r w:rsidRPr="00973C0C">
              <w:rPr>
                <w:rFonts w:hint="eastAsia"/>
              </w:rPr>
              <w:t>（客流密度，单位：人/平方米）</w:t>
            </w:r>
          </w:p>
        </w:tc>
        <w:tc>
          <w:tcPr>
            <w:tcW w:w="2540" w:type="dxa"/>
            <w:tcBorders>
              <w:top w:val="single" w:sz="8" w:space="0" w:color="auto"/>
              <w:bottom w:val="single" w:sz="8" w:space="0" w:color="auto"/>
            </w:tcBorders>
            <w:shd w:val="clear" w:color="auto" w:fill="auto"/>
          </w:tcPr>
          <w:p w14:paraId="78A3F01D" w14:textId="77777777" w:rsidR="00973C0C" w:rsidRDefault="00973C0C" w:rsidP="000936B5">
            <w:pPr>
              <w:pStyle w:val="afffffffff9"/>
            </w:pPr>
            <w:r w:rsidRPr="00A03109">
              <w:rPr>
                <w:rFonts w:hint="eastAsia"/>
              </w:rPr>
              <w:t>级别</w:t>
            </w:r>
          </w:p>
        </w:tc>
      </w:tr>
      <w:tr w:rsidR="00973C0C" w14:paraId="58B4BB16" w14:textId="77777777" w:rsidTr="000936B5">
        <w:trPr>
          <w:jc w:val="center"/>
        </w:trPr>
        <w:tc>
          <w:tcPr>
            <w:tcW w:w="1550" w:type="dxa"/>
            <w:tcBorders>
              <w:top w:val="single" w:sz="8" w:space="0" w:color="auto"/>
            </w:tcBorders>
            <w:shd w:val="clear" w:color="auto" w:fill="auto"/>
          </w:tcPr>
          <w:p w14:paraId="53FA9194" w14:textId="1FCDDE8E" w:rsidR="00973C0C" w:rsidRDefault="00973C0C" w:rsidP="00973C0C">
            <w:pPr>
              <w:pStyle w:val="afffffffff9"/>
            </w:pPr>
            <w:r w:rsidRPr="00B60EED">
              <w:rPr>
                <w:rFonts w:hint="eastAsia"/>
              </w:rPr>
              <w:t>三级</w:t>
            </w:r>
          </w:p>
        </w:tc>
        <w:tc>
          <w:tcPr>
            <w:tcW w:w="1842" w:type="dxa"/>
            <w:tcBorders>
              <w:top w:val="single" w:sz="8" w:space="0" w:color="auto"/>
            </w:tcBorders>
            <w:shd w:val="clear" w:color="auto" w:fill="auto"/>
          </w:tcPr>
          <w:p w14:paraId="4EAFC683" w14:textId="19D68D1E" w:rsidR="00973C0C" w:rsidRDefault="00973C0C" w:rsidP="00973C0C">
            <w:pPr>
              <w:pStyle w:val="afffffffff9"/>
            </w:pPr>
            <w:r w:rsidRPr="00B60EED">
              <w:rPr>
                <w:rFonts w:hint="eastAsia"/>
              </w:rPr>
              <w:t>低风险</w:t>
            </w:r>
          </w:p>
        </w:tc>
        <w:tc>
          <w:tcPr>
            <w:tcW w:w="3402" w:type="dxa"/>
            <w:tcBorders>
              <w:top w:val="single" w:sz="8" w:space="0" w:color="auto"/>
            </w:tcBorders>
            <w:shd w:val="clear" w:color="auto" w:fill="auto"/>
          </w:tcPr>
          <w:p w14:paraId="485F7112" w14:textId="5F8DBC78" w:rsidR="00973C0C" w:rsidRDefault="00973C0C" w:rsidP="00973C0C">
            <w:pPr>
              <w:pStyle w:val="afffffffff9"/>
            </w:pPr>
            <w:r w:rsidRPr="00B60EED">
              <w:rPr>
                <w:rFonts w:hint="eastAsia"/>
              </w:rPr>
              <w:t>[3,4)</w:t>
            </w:r>
          </w:p>
        </w:tc>
        <w:tc>
          <w:tcPr>
            <w:tcW w:w="2540" w:type="dxa"/>
            <w:tcBorders>
              <w:top w:val="single" w:sz="8" w:space="0" w:color="auto"/>
            </w:tcBorders>
            <w:shd w:val="clear" w:color="auto" w:fill="auto"/>
          </w:tcPr>
          <w:p w14:paraId="1081A572" w14:textId="7950B67B" w:rsidR="00973C0C" w:rsidRDefault="00973C0C" w:rsidP="00973C0C">
            <w:pPr>
              <w:pStyle w:val="afffffffff9"/>
            </w:pPr>
            <w:r w:rsidRPr="00B60EED">
              <w:rPr>
                <w:rFonts w:hint="eastAsia"/>
              </w:rPr>
              <w:t>无法自如通行</w:t>
            </w:r>
          </w:p>
        </w:tc>
      </w:tr>
      <w:tr w:rsidR="00973C0C" w14:paraId="788BAB95" w14:textId="77777777" w:rsidTr="000936B5">
        <w:trPr>
          <w:jc w:val="center"/>
        </w:trPr>
        <w:tc>
          <w:tcPr>
            <w:tcW w:w="1550" w:type="dxa"/>
            <w:shd w:val="clear" w:color="auto" w:fill="auto"/>
          </w:tcPr>
          <w:p w14:paraId="287A2F6F" w14:textId="4079D47C" w:rsidR="00973C0C" w:rsidRDefault="00973C0C" w:rsidP="00973C0C">
            <w:pPr>
              <w:pStyle w:val="afffffffff9"/>
            </w:pPr>
            <w:r w:rsidRPr="00B60EED">
              <w:rPr>
                <w:rFonts w:hint="eastAsia"/>
              </w:rPr>
              <w:t>二级</w:t>
            </w:r>
          </w:p>
        </w:tc>
        <w:tc>
          <w:tcPr>
            <w:tcW w:w="1842" w:type="dxa"/>
            <w:shd w:val="clear" w:color="auto" w:fill="auto"/>
          </w:tcPr>
          <w:p w14:paraId="727A7323" w14:textId="5E1ED45E" w:rsidR="00973C0C" w:rsidRDefault="00973C0C" w:rsidP="00973C0C">
            <w:pPr>
              <w:pStyle w:val="afffffffff9"/>
            </w:pPr>
            <w:r w:rsidRPr="00B60EED">
              <w:rPr>
                <w:rFonts w:hint="eastAsia"/>
              </w:rPr>
              <w:t>中风险</w:t>
            </w:r>
          </w:p>
        </w:tc>
        <w:tc>
          <w:tcPr>
            <w:tcW w:w="3402" w:type="dxa"/>
            <w:shd w:val="clear" w:color="auto" w:fill="auto"/>
          </w:tcPr>
          <w:p w14:paraId="5EA0004C" w14:textId="4967547C" w:rsidR="00973C0C" w:rsidRDefault="00973C0C" w:rsidP="00973C0C">
            <w:pPr>
              <w:pStyle w:val="afffffffff9"/>
            </w:pPr>
            <w:r w:rsidRPr="00B60EED">
              <w:rPr>
                <w:rFonts w:hint="eastAsia"/>
              </w:rPr>
              <w:t>[4,5)</w:t>
            </w:r>
          </w:p>
        </w:tc>
        <w:tc>
          <w:tcPr>
            <w:tcW w:w="2540" w:type="dxa"/>
            <w:shd w:val="clear" w:color="auto" w:fill="auto"/>
          </w:tcPr>
          <w:p w14:paraId="3B3843BE" w14:textId="38ADCDA5" w:rsidR="00973C0C" w:rsidRDefault="00973C0C" w:rsidP="00973C0C">
            <w:pPr>
              <w:pStyle w:val="afffffffff9"/>
            </w:pPr>
            <w:r w:rsidRPr="00B60EED">
              <w:rPr>
                <w:rFonts w:hint="eastAsia"/>
              </w:rPr>
              <w:t>步幅减少，摔倒的风险急剧增加</w:t>
            </w:r>
          </w:p>
        </w:tc>
      </w:tr>
      <w:tr w:rsidR="00973C0C" w14:paraId="1D18D5BB" w14:textId="77777777" w:rsidTr="000936B5">
        <w:trPr>
          <w:jc w:val="center"/>
        </w:trPr>
        <w:tc>
          <w:tcPr>
            <w:tcW w:w="1550" w:type="dxa"/>
            <w:shd w:val="clear" w:color="auto" w:fill="auto"/>
          </w:tcPr>
          <w:p w14:paraId="214271FC" w14:textId="4D4D1F07" w:rsidR="00973C0C" w:rsidRDefault="00973C0C" w:rsidP="00973C0C">
            <w:pPr>
              <w:pStyle w:val="afffffffff9"/>
            </w:pPr>
            <w:r w:rsidRPr="00B60EED">
              <w:rPr>
                <w:rFonts w:hint="eastAsia"/>
              </w:rPr>
              <w:t>一级</w:t>
            </w:r>
          </w:p>
        </w:tc>
        <w:tc>
          <w:tcPr>
            <w:tcW w:w="1842" w:type="dxa"/>
            <w:shd w:val="clear" w:color="auto" w:fill="auto"/>
          </w:tcPr>
          <w:p w14:paraId="0D1B97F5" w14:textId="44A7C4A6" w:rsidR="00973C0C" w:rsidRDefault="00973C0C" w:rsidP="00973C0C">
            <w:pPr>
              <w:pStyle w:val="afffffffff9"/>
            </w:pPr>
            <w:r w:rsidRPr="00B60EED">
              <w:rPr>
                <w:rFonts w:hint="eastAsia"/>
              </w:rPr>
              <w:t>高风险</w:t>
            </w:r>
          </w:p>
        </w:tc>
        <w:tc>
          <w:tcPr>
            <w:tcW w:w="3402" w:type="dxa"/>
            <w:shd w:val="clear" w:color="auto" w:fill="auto"/>
          </w:tcPr>
          <w:p w14:paraId="76A14973" w14:textId="11260F3D" w:rsidR="00973C0C" w:rsidRDefault="00973C0C" w:rsidP="00973C0C">
            <w:pPr>
              <w:pStyle w:val="afffffffff9"/>
            </w:pPr>
            <w:r w:rsidRPr="00B60EED">
              <w:rPr>
                <w:rFonts w:hint="eastAsia"/>
              </w:rPr>
              <w:t>&gt;=5</w:t>
            </w:r>
          </w:p>
        </w:tc>
        <w:tc>
          <w:tcPr>
            <w:tcW w:w="2540" w:type="dxa"/>
            <w:shd w:val="clear" w:color="auto" w:fill="auto"/>
          </w:tcPr>
          <w:p w14:paraId="248BAA81" w14:textId="6F9A3067" w:rsidR="00973C0C" w:rsidRDefault="00973C0C" w:rsidP="00973C0C">
            <w:pPr>
              <w:pStyle w:val="afffffffff9"/>
            </w:pPr>
            <w:r w:rsidRPr="00B60EED">
              <w:rPr>
                <w:rFonts w:hint="eastAsia"/>
              </w:rPr>
              <w:t>有受伤，甚至死亡危险</w:t>
            </w:r>
          </w:p>
        </w:tc>
      </w:tr>
    </w:tbl>
    <w:p w14:paraId="55836A99" w14:textId="039AAEFF" w:rsidR="00973C0C" w:rsidRDefault="004101E0" w:rsidP="00973C0C">
      <w:pPr>
        <w:pStyle w:val="aff2"/>
        <w:spacing w:before="120" w:after="120"/>
      </w:pPr>
      <w:r>
        <w:rPr>
          <w:rFonts w:hint="eastAsia"/>
        </w:rPr>
        <w:t>商圈客流踩踏风险预警级别、含义、判别指标、客流表征</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0"/>
        <w:gridCol w:w="1842"/>
        <w:gridCol w:w="3402"/>
        <w:gridCol w:w="2540"/>
      </w:tblGrid>
      <w:tr w:rsidR="00973C0C" w14:paraId="1D351C3F" w14:textId="77777777" w:rsidTr="000936B5">
        <w:trPr>
          <w:trHeight w:val="268"/>
          <w:tblHeader/>
          <w:jc w:val="center"/>
        </w:trPr>
        <w:tc>
          <w:tcPr>
            <w:tcW w:w="1550" w:type="dxa"/>
            <w:tcBorders>
              <w:top w:val="single" w:sz="8" w:space="0" w:color="auto"/>
              <w:bottom w:val="single" w:sz="8" w:space="0" w:color="auto"/>
            </w:tcBorders>
            <w:shd w:val="clear" w:color="auto" w:fill="auto"/>
          </w:tcPr>
          <w:p w14:paraId="0F3DC319" w14:textId="77777777" w:rsidR="00973C0C" w:rsidRDefault="00973C0C" w:rsidP="000936B5">
            <w:pPr>
              <w:pStyle w:val="afffffffff9"/>
            </w:pPr>
            <w:r w:rsidRPr="00A03109">
              <w:rPr>
                <w:rFonts w:hint="eastAsia"/>
              </w:rPr>
              <w:t>级别</w:t>
            </w:r>
          </w:p>
        </w:tc>
        <w:tc>
          <w:tcPr>
            <w:tcW w:w="1842" w:type="dxa"/>
            <w:tcBorders>
              <w:top w:val="single" w:sz="8" w:space="0" w:color="auto"/>
              <w:bottom w:val="single" w:sz="8" w:space="0" w:color="auto"/>
            </w:tcBorders>
            <w:shd w:val="clear" w:color="auto" w:fill="auto"/>
          </w:tcPr>
          <w:p w14:paraId="4F725E89" w14:textId="77777777" w:rsidR="00973C0C" w:rsidRDefault="00973C0C" w:rsidP="000936B5">
            <w:pPr>
              <w:pStyle w:val="afffffffff9"/>
            </w:pPr>
            <w:r w:rsidRPr="00A03109">
              <w:rPr>
                <w:rFonts w:hint="eastAsia"/>
              </w:rPr>
              <w:t>级别含义</w:t>
            </w:r>
          </w:p>
        </w:tc>
        <w:tc>
          <w:tcPr>
            <w:tcW w:w="3402" w:type="dxa"/>
            <w:tcBorders>
              <w:top w:val="single" w:sz="8" w:space="0" w:color="auto"/>
              <w:bottom w:val="single" w:sz="8" w:space="0" w:color="auto"/>
            </w:tcBorders>
            <w:shd w:val="clear" w:color="auto" w:fill="auto"/>
          </w:tcPr>
          <w:p w14:paraId="71A1A068" w14:textId="77777777" w:rsidR="00973C0C" w:rsidRDefault="00973C0C" w:rsidP="000936B5">
            <w:pPr>
              <w:pStyle w:val="afffffffff9"/>
            </w:pPr>
            <w:r w:rsidRPr="00A03109">
              <w:rPr>
                <w:rFonts w:hint="eastAsia"/>
              </w:rPr>
              <w:t>判别指标</w:t>
            </w:r>
            <w:r w:rsidRPr="00973C0C">
              <w:rPr>
                <w:rFonts w:hint="eastAsia"/>
              </w:rPr>
              <w:t>（客流密度，单位：人/平方米）</w:t>
            </w:r>
          </w:p>
        </w:tc>
        <w:tc>
          <w:tcPr>
            <w:tcW w:w="2540" w:type="dxa"/>
            <w:tcBorders>
              <w:top w:val="single" w:sz="8" w:space="0" w:color="auto"/>
              <w:bottom w:val="single" w:sz="8" w:space="0" w:color="auto"/>
            </w:tcBorders>
            <w:shd w:val="clear" w:color="auto" w:fill="auto"/>
          </w:tcPr>
          <w:p w14:paraId="6093B289" w14:textId="77777777" w:rsidR="00973C0C" w:rsidRDefault="00973C0C" w:rsidP="000936B5">
            <w:pPr>
              <w:pStyle w:val="afffffffff9"/>
            </w:pPr>
            <w:r w:rsidRPr="00A03109">
              <w:rPr>
                <w:rFonts w:hint="eastAsia"/>
              </w:rPr>
              <w:t>级别</w:t>
            </w:r>
          </w:p>
        </w:tc>
      </w:tr>
      <w:tr w:rsidR="00973C0C" w14:paraId="24B449A9" w14:textId="77777777" w:rsidTr="000936B5">
        <w:trPr>
          <w:jc w:val="center"/>
        </w:trPr>
        <w:tc>
          <w:tcPr>
            <w:tcW w:w="1550" w:type="dxa"/>
            <w:tcBorders>
              <w:top w:val="single" w:sz="8" w:space="0" w:color="auto"/>
            </w:tcBorders>
            <w:shd w:val="clear" w:color="auto" w:fill="auto"/>
          </w:tcPr>
          <w:p w14:paraId="198954A3" w14:textId="267D13FE" w:rsidR="00973C0C" w:rsidRDefault="00973C0C" w:rsidP="00973C0C">
            <w:pPr>
              <w:pStyle w:val="afffffffff9"/>
            </w:pPr>
            <w:r w:rsidRPr="00C1747C">
              <w:rPr>
                <w:rFonts w:hint="eastAsia"/>
              </w:rPr>
              <w:t>三级</w:t>
            </w:r>
          </w:p>
        </w:tc>
        <w:tc>
          <w:tcPr>
            <w:tcW w:w="1842" w:type="dxa"/>
            <w:tcBorders>
              <w:top w:val="single" w:sz="8" w:space="0" w:color="auto"/>
            </w:tcBorders>
            <w:shd w:val="clear" w:color="auto" w:fill="auto"/>
          </w:tcPr>
          <w:p w14:paraId="4480AA16" w14:textId="428510E3" w:rsidR="00973C0C" w:rsidRDefault="00973C0C" w:rsidP="00973C0C">
            <w:pPr>
              <w:pStyle w:val="afffffffff9"/>
            </w:pPr>
            <w:r w:rsidRPr="00C1747C">
              <w:rPr>
                <w:rFonts w:hint="eastAsia"/>
              </w:rPr>
              <w:t>低风险</w:t>
            </w:r>
          </w:p>
        </w:tc>
        <w:tc>
          <w:tcPr>
            <w:tcW w:w="3402" w:type="dxa"/>
            <w:tcBorders>
              <w:top w:val="single" w:sz="8" w:space="0" w:color="auto"/>
            </w:tcBorders>
            <w:shd w:val="clear" w:color="auto" w:fill="auto"/>
          </w:tcPr>
          <w:p w14:paraId="1709E2AA" w14:textId="56C73EBB" w:rsidR="00973C0C" w:rsidRDefault="00973C0C" w:rsidP="00973C0C">
            <w:pPr>
              <w:pStyle w:val="afffffffff9"/>
            </w:pPr>
            <w:r w:rsidRPr="00C1747C">
              <w:rPr>
                <w:rFonts w:hint="eastAsia"/>
              </w:rPr>
              <w:t>[4, 6)</w:t>
            </w:r>
          </w:p>
        </w:tc>
        <w:tc>
          <w:tcPr>
            <w:tcW w:w="2540" w:type="dxa"/>
            <w:tcBorders>
              <w:top w:val="single" w:sz="8" w:space="0" w:color="auto"/>
            </w:tcBorders>
            <w:shd w:val="clear" w:color="auto" w:fill="auto"/>
          </w:tcPr>
          <w:p w14:paraId="714950F9" w14:textId="0AA04895" w:rsidR="00973C0C" w:rsidRDefault="00973C0C" w:rsidP="00973C0C">
            <w:pPr>
              <w:pStyle w:val="afffffffff9"/>
            </w:pPr>
            <w:r w:rsidRPr="00C1747C">
              <w:rPr>
                <w:rFonts w:hint="eastAsia"/>
              </w:rPr>
              <w:t>无法自如通行</w:t>
            </w:r>
          </w:p>
        </w:tc>
      </w:tr>
      <w:tr w:rsidR="00973C0C" w14:paraId="1894310F" w14:textId="77777777" w:rsidTr="000936B5">
        <w:trPr>
          <w:jc w:val="center"/>
        </w:trPr>
        <w:tc>
          <w:tcPr>
            <w:tcW w:w="1550" w:type="dxa"/>
            <w:shd w:val="clear" w:color="auto" w:fill="auto"/>
          </w:tcPr>
          <w:p w14:paraId="337A8CC5" w14:textId="113E0415" w:rsidR="00973C0C" w:rsidRDefault="00973C0C" w:rsidP="00973C0C">
            <w:pPr>
              <w:pStyle w:val="afffffffff9"/>
            </w:pPr>
            <w:r w:rsidRPr="00C1747C">
              <w:rPr>
                <w:rFonts w:hint="eastAsia"/>
              </w:rPr>
              <w:t>二级</w:t>
            </w:r>
          </w:p>
        </w:tc>
        <w:tc>
          <w:tcPr>
            <w:tcW w:w="1842" w:type="dxa"/>
            <w:shd w:val="clear" w:color="auto" w:fill="auto"/>
          </w:tcPr>
          <w:p w14:paraId="7F773A21" w14:textId="1C626BCE" w:rsidR="00973C0C" w:rsidRDefault="00973C0C" w:rsidP="00973C0C">
            <w:pPr>
              <w:pStyle w:val="afffffffff9"/>
            </w:pPr>
            <w:r w:rsidRPr="00C1747C">
              <w:rPr>
                <w:rFonts w:hint="eastAsia"/>
              </w:rPr>
              <w:t>中风险</w:t>
            </w:r>
          </w:p>
        </w:tc>
        <w:tc>
          <w:tcPr>
            <w:tcW w:w="3402" w:type="dxa"/>
            <w:shd w:val="clear" w:color="auto" w:fill="auto"/>
          </w:tcPr>
          <w:p w14:paraId="1BFDF8A7" w14:textId="3BF7380A" w:rsidR="00973C0C" w:rsidRDefault="00973C0C" w:rsidP="00973C0C">
            <w:pPr>
              <w:pStyle w:val="afffffffff9"/>
            </w:pPr>
            <w:r w:rsidRPr="00C1747C">
              <w:rPr>
                <w:rFonts w:hint="eastAsia"/>
              </w:rPr>
              <w:t>[6, 8)</w:t>
            </w:r>
          </w:p>
        </w:tc>
        <w:tc>
          <w:tcPr>
            <w:tcW w:w="2540" w:type="dxa"/>
            <w:shd w:val="clear" w:color="auto" w:fill="auto"/>
          </w:tcPr>
          <w:p w14:paraId="7938F176" w14:textId="73F26A20" w:rsidR="00973C0C" w:rsidRDefault="00973C0C" w:rsidP="00973C0C">
            <w:pPr>
              <w:pStyle w:val="afffffffff9"/>
            </w:pPr>
            <w:r w:rsidRPr="00C1747C">
              <w:rPr>
                <w:rFonts w:hint="eastAsia"/>
              </w:rPr>
              <w:t>步幅减少，摔倒的风险急剧增加</w:t>
            </w:r>
          </w:p>
        </w:tc>
      </w:tr>
      <w:tr w:rsidR="00973C0C" w14:paraId="4E3B3E4B" w14:textId="77777777" w:rsidTr="000936B5">
        <w:trPr>
          <w:jc w:val="center"/>
        </w:trPr>
        <w:tc>
          <w:tcPr>
            <w:tcW w:w="1550" w:type="dxa"/>
            <w:shd w:val="clear" w:color="auto" w:fill="auto"/>
          </w:tcPr>
          <w:p w14:paraId="082AC33A" w14:textId="2851BE52" w:rsidR="00973C0C" w:rsidRDefault="00973C0C" w:rsidP="00973C0C">
            <w:pPr>
              <w:pStyle w:val="afffffffff9"/>
            </w:pPr>
            <w:r w:rsidRPr="00C1747C">
              <w:rPr>
                <w:rFonts w:hint="eastAsia"/>
              </w:rPr>
              <w:t>一级</w:t>
            </w:r>
          </w:p>
        </w:tc>
        <w:tc>
          <w:tcPr>
            <w:tcW w:w="1842" w:type="dxa"/>
            <w:shd w:val="clear" w:color="auto" w:fill="auto"/>
          </w:tcPr>
          <w:p w14:paraId="6B903314" w14:textId="710401A2" w:rsidR="00973C0C" w:rsidRDefault="00973C0C" w:rsidP="00973C0C">
            <w:pPr>
              <w:pStyle w:val="afffffffff9"/>
            </w:pPr>
            <w:r w:rsidRPr="00C1747C">
              <w:rPr>
                <w:rFonts w:hint="eastAsia"/>
              </w:rPr>
              <w:t>高风险</w:t>
            </w:r>
          </w:p>
        </w:tc>
        <w:tc>
          <w:tcPr>
            <w:tcW w:w="3402" w:type="dxa"/>
            <w:shd w:val="clear" w:color="auto" w:fill="auto"/>
          </w:tcPr>
          <w:p w14:paraId="16046A26" w14:textId="6E3C7351" w:rsidR="00973C0C" w:rsidRDefault="00973C0C" w:rsidP="00973C0C">
            <w:pPr>
              <w:pStyle w:val="afffffffff9"/>
            </w:pPr>
            <w:r w:rsidRPr="00C1747C">
              <w:rPr>
                <w:rFonts w:hint="eastAsia"/>
              </w:rPr>
              <w:t>&gt;=8</w:t>
            </w:r>
          </w:p>
        </w:tc>
        <w:tc>
          <w:tcPr>
            <w:tcW w:w="2540" w:type="dxa"/>
            <w:shd w:val="clear" w:color="auto" w:fill="auto"/>
          </w:tcPr>
          <w:p w14:paraId="4268EC3A" w14:textId="2A3A8FC9" w:rsidR="00973C0C" w:rsidRDefault="00973C0C" w:rsidP="00973C0C">
            <w:pPr>
              <w:pStyle w:val="afffffffff9"/>
            </w:pPr>
            <w:r w:rsidRPr="00C1747C">
              <w:rPr>
                <w:rFonts w:hint="eastAsia"/>
              </w:rPr>
              <w:t>有受伤，甚至死亡危险</w:t>
            </w:r>
          </w:p>
        </w:tc>
      </w:tr>
    </w:tbl>
    <w:p w14:paraId="0F96D7D7" w14:textId="1267F8C4" w:rsidR="004101E0" w:rsidRDefault="004101E0" w:rsidP="004101E0">
      <w:pPr>
        <w:pStyle w:val="aff2"/>
        <w:spacing w:before="120" w:after="120"/>
      </w:pPr>
      <w:r>
        <w:rPr>
          <w:rFonts w:hint="eastAsia"/>
        </w:rPr>
        <w:t>休闲街区客流踩踏风险预警级别、含义、判别指标、客流表征</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0"/>
        <w:gridCol w:w="1842"/>
        <w:gridCol w:w="3402"/>
        <w:gridCol w:w="2540"/>
      </w:tblGrid>
      <w:tr w:rsidR="00973C0C" w14:paraId="000CF4F7" w14:textId="77777777" w:rsidTr="00973C0C">
        <w:trPr>
          <w:trHeight w:val="268"/>
          <w:tblHeader/>
          <w:jc w:val="center"/>
        </w:trPr>
        <w:tc>
          <w:tcPr>
            <w:tcW w:w="1550" w:type="dxa"/>
            <w:tcBorders>
              <w:top w:val="single" w:sz="8" w:space="0" w:color="auto"/>
              <w:bottom w:val="single" w:sz="8" w:space="0" w:color="auto"/>
            </w:tcBorders>
            <w:shd w:val="clear" w:color="auto" w:fill="auto"/>
          </w:tcPr>
          <w:p w14:paraId="30715798" w14:textId="57A139B4" w:rsidR="00973C0C" w:rsidRDefault="00973C0C" w:rsidP="00973C0C">
            <w:pPr>
              <w:pStyle w:val="afffffffff9"/>
            </w:pPr>
            <w:r w:rsidRPr="00A03109">
              <w:rPr>
                <w:rFonts w:hint="eastAsia"/>
              </w:rPr>
              <w:t>级别</w:t>
            </w:r>
          </w:p>
        </w:tc>
        <w:tc>
          <w:tcPr>
            <w:tcW w:w="1842" w:type="dxa"/>
            <w:tcBorders>
              <w:top w:val="single" w:sz="8" w:space="0" w:color="auto"/>
              <w:bottom w:val="single" w:sz="8" w:space="0" w:color="auto"/>
            </w:tcBorders>
            <w:shd w:val="clear" w:color="auto" w:fill="auto"/>
          </w:tcPr>
          <w:p w14:paraId="073A3DEF" w14:textId="5F2FA17B" w:rsidR="00973C0C" w:rsidRDefault="00973C0C" w:rsidP="00973C0C">
            <w:pPr>
              <w:pStyle w:val="afffffffff9"/>
            </w:pPr>
            <w:r w:rsidRPr="00A03109">
              <w:rPr>
                <w:rFonts w:hint="eastAsia"/>
              </w:rPr>
              <w:t>级别含义</w:t>
            </w:r>
          </w:p>
        </w:tc>
        <w:tc>
          <w:tcPr>
            <w:tcW w:w="3402" w:type="dxa"/>
            <w:tcBorders>
              <w:top w:val="single" w:sz="8" w:space="0" w:color="auto"/>
              <w:bottom w:val="single" w:sz="8" w:space="0" w:color="auto"/>
            </w:tcBorders>
            <w:shd w:val="clear" w:color="auto" w:fill="auto"/>
          </w:tcPr>
          <w:p w14:paraId="6066B9E3" w14:textId="41658BB6" w:rsidR="00973C0C" w:rsidRDefault="00973C0C" w:rsidP="00973C0C">
            <w:pPr>
              <w:pStyle w:val="afffffffff9"/>
            </w:pPr>
            <w:r w:rsidRPr="00A03109">
              <w:rPr>
                <w:rFonts w:hint="eastAsia"/>
              </w:rPr>
              <w:t>判别指标</w:t>
            </w:r>
            <w:r w:rsidRPr="00973C0C">
              <w:rPr>
                <w:rFonts w:hint="eastAsia"/>
              </w:rPr>
              <w:t>（客流密度，单位：人/平方米）</w:t>
            </w:r>
          </w:p>
        </w:tc>
        <w:tc>
          <w:tcPr>
            <w:tcW w:w="2540" w:type="dxa"/>
            <w:tcBorders>
              <w:top w:val="single" w:sz="8" w:space="0" w:color="auto"/>
              <w:bottom w:val="single" w:sz="8" w:space="0" w:color="auto"/>
            </w:tcBorders>
            <w:shd w:val="clear" w:color="auto" w:fill="auto"/>
          </w:tcPr>
          <w:p w14:paraId="5FF61EEB" w14:textId="1F70775B" w:rsidR="00973C0C" w:rsidRDefault="00973C0C" w:rsidP="00973C0C">
            <w:pPr>
              <w:pStyle w:val="afffffffff9"/>
            </w:pPr>
            <w:r w:rsidRPr="00A03109">
              <w:rPr>
                <w:rFonts w:hint="eastAsia"/>
              </w:rPr>
              <w:t>级别</w:t>
            </w:r>
          </w:p>
        </w:tc>
      </w:tr>
      <w:tr w:rsidR="00973C0C" w14:paraId="3141855C" w14:textId="77777777" w:rsidTr="00973C0C">
        <w:trPr>
          <w:jc w:val="center"/>
        </w:trPr>
        <w:tc>
          <w:tcPr>
            <w:tcW w:w="1550" w:type="dxa"/>
            <w:tcBorders>
              <w:top w:val="single" w:sz="8" w:space="0" w:color="auto"/>
            </w:tcBorders>
            <w:shd w:val="clear" w:color="auto" w:fill="auto"/>
          </w:tcPr>
          <w:p w14:paraId="0C1E682C" w14:textId="4CCCC196" w:rsidR="00973C0C" w:rsidRDefault="00973C0C" w:rsidP="00973C0C">
            <w:pPr>
              <w:pStyle w:val="afffffffff9"/>
            </w:pPr>
            <w:r w:rsidRPr="00397663">
              <w:rPr>
                <w:rFonts w:hint="eastAsia"/>
              </w:rPr>
              <w:t>三级</w:t>
            </w:r>
          </w:p>
        </w:tc>
        <w:tc>
          <w:tcPr>
            <w:tcW w:w="1842" w:type="dxa"/>
            <w:tcBorders>
              <w:top w:val="single" w:sz="8" w:space="0" w:color="auto"/>
            </w:tcBorders>
            <w:shd w:val="clear" w:color="auto" w:fill="auto"/>
          </w:tcPr>
          <w:p w14:paraId="058F1B8F" w14:textId="662B759A" w:rsidR="00973C0C" w:rsidRDefault="00973C0C" w:rsidP="00973C0C">
            <w:pPr>
              <w:pStyle w:val="afffffffff9"/>
            </w:pPr>
            <w:r w:rsidRPr="00397663">
              <w:rPr>
                <w:rFonts w:hint="eastAsia"/>
              </w:rPr>
              <w:t>低风险</w:t>
            </w:r>
          </w:p>
        </w:tc>
        <w:tc>
          <w:tcPr>
            <w:tcW w:w="3402" w:type="dxa"/>
            <w:tcBorders>
              <w:top w:val="single" w:sz="8" w:space="0" w:color="auto"/>
            </w:tcBorders>
            <w:shd w:val="clear" w:color="auto" w:fill="auto"/>
          </w:tcPr>
          <w:p w14:paraId="5E20E73A" w14:textId="2C4B742E" w:rsidR="00973C0C" w:rsidRDefault="00973C0C" w:rsidP="00973C0C">
            <w:pPr>
              <w:pStyle w:val="afffffffff9"/>
            </w:pPr>
            <w:r w:rsidRPr="00397663">
              <w:rPr>
                <w:rFonts w:hint="eastAsia"/>
              </w:rPr>
              <w:t>[4.5, 6.5)</w:t>
            </w:r>
          </w:p>
        </w:tc>
        <w:tc>
          <w:tcPr>
            <w:tcW w:w="2540" w:type="dxa"/>
            <w:tcBorders>
              <w:top w:val="single" w:sz="8" w:space="0" w:color="auto"/>
            </w:tcBorders>
            <w:shd w:val="clear" w:color="auto" w:fill="auto"/>
          </w:tcPr>
          <w:p w14:paraId="2F537F25" w14:textId="65B4DD61" w:rsidR="00973C0C" w:rsidRDefault="00973C0C" w:rsidP="00973C0C">
            <w:pPr>
              <w:pStyle w:val="afffffffff9"/>
            </w:pPr>
            <w:r w:rsidRPr="00397663">
              <w:rPr>
                <w:rFonts w:hint="eastAsia"/>
              </w:rPr>
              <w:t>无法自如通行</w:t>
            </w:r>
          </w:p>
        </w:tc>
      </w:tr>
      <w:tr w:rsidR="00973C0C" w14:paraId="7877CE4E" w14:textId="77777777" w:rsidTr="00973C0C">
        <w:trPr>
          <w:jc w:val="center"/>
        </w:trPr>
        <w:tc>
          <w:tcPr>
            <w:tcW w:w="1550" w:type="dxa"/>
            <w:shd w:val="clear" w:color="auto" w:fill="auto"/>
          </w:tcPr>
          <w:p w14:paraId="39A5E8DF" w14:textId="669DB5D1" w:rsidR="00973C0C" w:rsidRDefault="00973C0C" w:rsidP="00973C0C">
            <w:pPr>
              <w:pStyle w:val="afffffffff9"/>
            </w:pPr>
            <w:r w:rsidRPr="00397663">
              <w:rPr>
                <w:rFonts w:hint="eastAsia"/>
              </w:rPr>
              <w:t>二级</w:t>
            </w:r>
          </w:p>
        </w:tc>
        <w:tc>
          <w:tcPr>
            <w:tcW w:w="1842" w:type="dxa"/>
            <w:shd w:val="clear" w:color="auto" w:fill="auto"/>
          </w:tcPr>
          <w:p w14:paraId="2CE393AC" w14:textId="4B54FC20" w:rsidR="00973C0C" w:rsidRDefault="00973C0C" w:rsidP="00973C0C">
            <w:pPr>
              <w:pStyle w:val="afffffffff9"/>
            </w:pPr>
            <w:r w:rsidRPr="00397663">
              <w:rPr>
                <w:rFonts w:hint="eastAsia"/>
              </w:rPr>
              <w:t>中风险</w:t>
            </w:r>
          </w:p>
        </w:tc>
        <w:tc>
          <w:tcPr>
            <w:tcW w:w="3402" w:type="dxa"/>
            <w:shd w:val="clear" w:color="auto" w:fill="auto"/>
          </w:tcPr>
          <w:p w14:paraId="31A4ED1A" w14:textId="1659325E" w:rsidR="00973C0C" w:rsidRDefault="00973C0C" w:rsidP="00973C0C">
            <w:pPr>
              <w:pStyle w:val="afffffffff9"/>
            </w:pPr>
            <w:r w:rsidRPr="00397663">
              <w:rPr>
                <w:rFonts w:hint="eastAsia"/>
              </w:rPr>
              <w:t>[6.5, 8.5)</w:t>
            </w:r>
          </w:p>
        </w:tc>
        <w:tc>
          <w:tcPr>
            <w:tcW w:w="2540" w:type="dxa"/>
            <w:shd w:val="clear" w:color="auto" w:fill="auto"/>
          </w:tcPr>
          <w:p w14:paraId="1F28BA17" w14:textId="76EDF259" w:rsidR="00973C0C" w:rsidRDefault="00973C0C" w:rsidP="00973C0C">
            <w:pPr>
              <w:pStyle w:val="afffffffff9"/>
            </w:pPr>
            <w:r w:rsidRPr="00397663">
              <w:rPr>
                <w:rFonts w:hint="eastAsia"/>
              </w:rPr>
              <w:t>步幅减少，摔倒的风险急剧增加</w:t>
            </w:r>
          </w:p>
        </w:tc>
      </w:tr>
      <w:tr w:rsidR="00973C0C" w14:paraId="35669989" w14:textId="77777777" w:rsidTr="00973C0C">
        <w:trPr>
          <w:jc w:val="center"/>
        </w:trPr>
        <w:tc>
          <w:tcPr>
            <w:tcW w:w="1550" w:type="dxa"/>
            <w:shd w:val="clear" w:color="auto" w:fill="auto"/>
          </w:tcPr>
          <w:p w14:paraId="27329141" w14:textId="217734FF" w:rsidR="00973C0C" w:rsidRDefault="00973C0C" w:rsidP="00973C0C">
            <w:pPr>
              <w:pStyle w:val="afffffffff9"/>
            </w:pPr>
            <w:r w:rsidRPr="00397663">
              <w:rPr>
                <w:rFonts w:hint="eastAsia"/>
              </w:rPr>
              <w:t>一级</w:t>
            </w:r>
          </w:p>
        </w:tc>
        <w:tc>
          <w:tcPr>
            <w:tcW w:w="1842" w:type="dxa"/>
            <w:shd w:val="clear" w:color="auto" w:fill="auto"/>
          </w:tcPr>
          <w:p w14:paraId="59FB3B76" w14:textId="7538ED6E" w:rsidR="00973C0C" w:rsidRDefault="00973C0C" w:rsidP="00973C0C">
            <w:pPr>
              <w:pStyle w:val="afffffffff9"/>
            </w:pPr>
            <w:r w:rsidRPr="00397663">
              <w:rPr>
                <w:rFonts w:hint="eastAsia"/>
              </w:rPr>
              <w:t>高风险</w:t>
            </w:r>
          </w:p>
        </w:tc>
        <w:tc>
          <w:tcPr>
            <w:tcW w:w="3402" w:type="dxa"/>
            <w:shd w:val="clear" w:color="auto" w:fill="auto"/>
          </w:tcPr>
          <w:p w14:paraId="1624F756" w14:textId="23F98A27" w:rsidR="00973C0C" w:rsidRDefault="00973C0C" w:rsidP="00973C0C">
            <w:pPr>
              <w:pStyle w:val="afffffffff9"/>
            </w:pPr>
            <w:r w:rsidRPr="00397663">
              <w:rPr>
                <w:rFonts w:hint="eastAsia"/>
              </w:rPr>
              <w:t>&gt;=8.5</w:t>
            </w:r>
          </w:p>
        </w:tc>
        <w:tc>
          <w:tcPr>
            <w:tcW w:w="2540" w:type="dxa"/>
            <w:shd w:val="clear" w:color="auto" w:fill="auto"/>
          </w:tcPr>
          <w:p w14:paraId="23314D13" w14:textId="3735B0F1" w:rsidR="00973C0C" w:rsidRDefault="00973C0C" w:rsidP="00973C0C">
            <w:pPr>
              <w:pStyle w:val="afffffffff9"/>
            </w:pPr>
            <w:r w:rsidRPr="00397663">
              <w:rPr>
                <w:rFonts w:hint="eastAsia"/>
              </w:rPr>
              <w:t>有受伤，甚至死亡危险</w:t>
            </w:r>
          </w:p>
        </w:tc>
      </w:tr>
    </w:tbl>
    <w:p w14:paraId="28A57580" w14:textId="30F20B6E" w:rsidR="004101E0" w:rsidRDefault="004101E0" w:rsidP="004101E0">
      <w:pPr>
        <w:pStyle w:val="affd"/>
        <w:spacing w:before="120" w:after="120"/>
      </w:pPr>
      <w:bookmarkStart w:id="86" w:name="_Toc29903"/>
      <w:bookmarkStart w:id="87" w:name="_Toc180427888"/>
      <w:r>
        <w:rPr>
          <w:rFonts w:hint="eastAsia"/>
        </w:rPr>
        <w:t>停留时长百分比监测</w:t>
      </w:r>
      <w:bookmarkEnd w:id="86"/>
      <w:bookmarkEnd w:id="87"/>
    </w:p>
    <w:p w14:paraId="6E997674" w14:textId="50F2BEC7" w:rsidR="004101E0" w:rsidRDefault="004101E0" w:rsidP="004101E0">
      <w:pPr>
        <w:pStyle w:val="affe"/>
        <w:spacing w:before="120" w:after="120"/>
      </w:pPr>
      <w:bookmarkStart w:id="88" w:name="_Toc16075"/>
      <w:bookmarkStart w:id="89" w:name="_Toc180427889"/>
      <w:r>
        <w:rPr>
          <w:rFonts w:hint="eastAsia"/>
        </w:rPr>
        <w:t>监测内容</w:t>
      </w:r>
      <w:bookmarkEnd w:id="88"/>
      <w:bookmarkEnd w:id="89"/>
    </w:p>
    <w:p w14:paraId="106240DF" w14:textId="77777777" w:rsidR="004101E0" w:rsidRDefault="004101E0" w:rsidP="00973C0C">
      <w:pPr>
        <w:pStyle w:val="affffb"/>
        <w:ind w:firstLine="420"/>
      </w:pPr>
      <w:r>
        <w:rPr>
          <w:rFonts w:hint="eastAsia"/>
        </w:rPr>
        <w:t>监测景区、文博场馆、商圈、休闲街区、机场、车站等目标区域的客流停留时长百分比，判断这些区域是否有客流滞留风险。</w:t>
      </w:r>
    </w:p>
    <w:p w14:paraId="245F60E3" w14:textId="1BA63A7D" w:rsidR="004101E0" w:rsidRDefault="004101E0" w:rsidP="004101E0">
      <w:pPr>
        <w:pStyle w:val="affe"/>
        <w:spacing w:before="120" w:after="120"/>
      </w:pPr>
      <w:bookmarkStart w:id="90" w:name="_Toc23963"/>
      <w:bookmarkStart w:id="91" w:name="_Toc180427890"/>
      <w:r>
        <w:rPr>
          <w:rFonts w:hint="eastAsia"/>
        </w:rPr>
        <w:t>计算方法</w:t>
      </w:r>
      <w:bookmarkEnd w:id="90"/>
      <w:bookmarkEnd w:id="91"/>
    </w:p>
    <w:p w14:paraId="7A14AEF1" w14:textId="77777777" w:rsidR="004101E0" w:rsidRDefault="004101E0" w:rsidP="00973C0C">
      <w:pPr>
        <w:pStyle w:val="affffb"/>
        <w:ind w:firstLine="420"/>
        <w:rPr>
          <w:rFonts w:hAnsi="宋体" w:hint="eastAsia"/>
        </w:rPr>
      </w:pPr>
      <w:r>
        <w:rPr>
          <w:rFonts w:hAnsi="宋体" w:hint="eastAsia"/>
        </w:rPr>
        <w:t>停</w:t>
      </w:r>
      <w:r>
        <w:rPr>
          <w:rFonts w:hAnsi="宋体"/>
        </w:rPr>
        <w:t>留时长百分比=</w:t>
      </w:r>
      <m:oMath>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m:rPr>
                        <m:sty m:val="p"/>
                      </m:rPr>
                      <w:rPr>
                        <w:rFonts w:ascii="Cambria Math" w:hAnsi="Cambria Math" w:hint="eastAsia"/>
                      </w:rPr>
                      <m:t>平均</m:t>
                    </m:r>
                  </m:sub>
                </m:sSub>
              </m:num>
              <m:den>
                <m:sSub>
                  <m:sSubPr>
                    <m:ctrlPr>
                      <w:rPr>
                        <w:rFonts w:ascii="Cambria Math" w:hAnsi="Cambria Math"/>
                      </w:rPr>
                    </m:ctrlPr>
                  </m:sSubPr>
                  <m:e>
                    <m:r>
                      <w:rPr>
                        <w:rFonts w:ascii="Cambria Math" w:hAnsi="Cambria Math" w:hint="eastAsia"/>
                      </w:rPr>
                      <m:t>T</m:t>
                    </m:r>
                  </m:e>
                  <m:sub>
                    <m:r>
                      <m:rPr>
                        <m:sty m:val="p"/>
                      </m:rPr>
                      <w:rPr>
                        <w:rFonts w:ascii="Cambria Math" w:hAnsi="Cambria Math" w:hint="eastAsia"/>
                      </w:rPr>
                      <m:t>正常</m:t>
                    </m:r>
                  </m:sub>
                </m:sSub>
              </m:den>
            </m:f>
          </m:e>
        </m:d>
        <m:r>
          <m:rPr>
            <m:sty m:val="p"/>
          </m:rPr>
          <w:rPr>
            <w:rFonts w:ascii="Cambria Math" w:hAnsi="Cambria Math"/>
          </w:rPr>
          <m:t>×100%</m:t>
        </m:r>
      </m:oMath>
    </w:p>
    <w:p w14:paraId="06884286" w14:textId="77777777" w:rsidR="004101E0" w:rsidRDefault="004101E0" w:rsidP="00973C0C">
      <w:pPr>
        <w:pStyle w:val="affffb"/>
        <w:ind w:firstLine="420"/>
        <w:rPr>
          <w:rFonts w:hAnsi="宋体" w:hint="eastAsia"/>
        </w:rPr>
      </w:pPr>
      <w:r>
        <w:rPr>
          <w:rFonts w:hAnsi="宋体"/>
        </w:rPr>
        <w:t>其中：</w:t>
      </w:r>
    </w:p>
    <w:p w14:paraId="346CC29B" w14:textId="40ADF491" w:rsidR="004101E0" w:rsidRDefault="004101E0" w:rsidP="00973C0C">
      <w:pPr>
        <w:pStyle w:val="affffb"/>
        <w:ind w:firstLine="420"/>
        <w:rPr>
          <w:rFonts w:ascii="Times New Roman"/>
        </w:rPr>
      </w:pPr>
      <w:r>
        <w:rPr>
          <w:rFonts w:ascii="Times New Roman"/>
        </w:rPr>
        <w:t>T</w:t>
      </w:r>
      <w:r>
        <w:rPr>
          <w:rFonts w:ascii="Times New Roman" w:hint="eastAsia"/>
          <w:vertAlign w:val="subscript"/>
        </w:rPr>
        <w:t>平均</w:t>
      </w:r>
      <w:r>
        <w:rPr>
          <w:rFonts w:ascii="Times New Roman"/>
        </w:rPr>
        <w:t>是游客的实际平均滞留时长。</w:t>
      </w:r>
    </w:p>
    <w:p w14:paraId="4B72896D" w14:textId="4EE71F5B" w:rsidR="004101E0" w:rsidRDefault="004101E0" w:rsidP="00973C0C">
      <w:pPr>
        <w:pStyle w:val="affffb"/>
        <w:ind w:firstLine="420"/>
        <w:rPr>
          <w:rFonts w:ascii="Times New Roman"/>
        </w:rPr>
      </w:pPr>
      <w:r>
        <w:rPr>
          <w:rFonts w:ascii="Times New Roman"/>
        </w:rPr>
        <w:t>T</w:t>
      </w:r>
      <w:r>
        <w:rPr>
          <w:rFonts w:ascii="Times New Roman"/>
          <w:vertAlign w:val="subscript"/>
        </w:rPr>
        <w:t>正常</w:t>
      </w:r>
      <w:r>
        <w:rPr>
          <w:rFonts w:ascii="Times New Roman"/>
        </w:rPr>
        <w:t>是</w:t>
      </w:r>
      <w:r>
        <w:rPr>
          <w:rFonts w:ascii="Times New Roman" w:hint="eastAsia"/>
        </w:rPr>
        <w:t>客流</w:t>
      </w:r>
      <w:r>
        <w:rPr>
          <w:rFonts w:ascii="Times New Roman"/>
        </w:rPr>
        <w:t>的正常停留时长。</w:t>
      </w:r>
    </w:p>
    <w:p w14:paraId="040F01A1" w14:textId="2C10EE53" w:rsidR="004101E0" w:rsidRDefault="004101E0" w:rsidP="00973C0C">
      <w:pPr>
        <w:pStyle w:val="affffb"/>
        <w:ind w:firstLine="420"/>
        <w:rPr>
          <w:rFonts w:ascii="黑体" w:eastAsia="黑体" w:hAnsi="黑体" w:cs="黑体" w:hint="eastAsia"/>
        </w:rPr>
      </w:pPr>
      <w:bookmarkStart w:id="92" w:name="_Toc10895"/>
      <w:r>
        <w:rPr>
          <w:rFonts w:ascii="Times New Roman"/>
        </w:rPr>
        <w:t>这里</w:t>
      </w:r>
      <w:r>
        <w:rPr>
          <w:rFonts w:ascii="Times New Roman"/>
        </w:rPr>
        <w:t>T</w:t>
      </w:r>
      <w:r>
        <w:rPr>
          <w:rFonts w:ascii="Times New Roman"/>
          <w:vertAlign w:val="subscript"/>
        </w:rPr>
        <w:t>正常</w:t>
      </w:r>
      <w:r>
        <w:rPr>
          <w:rFonts w:ascii="Times New Roman"/>
        </w:rPr>
        <w:t>值</w:t>
      </w:r>
      <w:r>
        <w:rPr>
          <w:rFonts w:hAnsi="宋体" w:hint="eastAsia"/>
        </w:rPr>
        <w:t>由监测区域</w:t>
      </w:r>
      <w:r>
        <w:rPr>
          <w:rFonts w:hAnsi="宋体"/>
        </w:rPr>
        <w:t>根据实际情况（如景区特性、季节变化、特殊活动等）进行</w:t>
      </w:r>
      <w:r>
        <w:rPr>
          <w:rFonts w:hAnsi="宋体" w:hint="eastAsia"/>
        </w:rPr>
        <w:t>定义和</w:t>
      </w:r>
      <w:r>
        <w:rPr>
          <w:rFonts w:hAnsi="宋体"/>
        </w:rPr>
        <w:t>调整</w:t>
      </w:r>
      <w:r>
        <w:rPr>
          <w:rFonts w:hAnsi="宋体" w:hint="eastAsia"/>
        </w:rPr>
        <w:t>。</w:t>
      </w:r>
      <w:bookmarkEnd w:id="92"/>
    </w:p>
    <w:p w14:paraId="4EBE2799" w14:textId="77777777" w:rsidR="004101E0" w:rsidRDefault="004101E0" w:rsidP="00973C0C">
      <w:pPr>
        <w:pStyle w:val="affffb"/>
        <w:ind w:firstLine="420"/>
        <w:rPr>
          <w:rFonts w:hAnsi="宋体" w:hint="eastAsia"/>
        </w:rPr>
      </w:pPr>
      <w:r>
        <w:rPr>
          <w:rFonts w:hAnsi="宋体" w:hint="eastAsia"/>
        </w:rPr>
        <w:t>平均停留时长（</w:t>
      </w:r>
      <w:r>
        <w:rPr>
          <w:rFonts w:ascii="Times New Roman"/>
        </w:rPr>
        <w:t>T</w:t>
      </w:r>
      <w:r>
        <w:rPr>
          <w:rFonts w:ascii="Times New Roman" w:hint="eastAsia"/>
          <w:vertAlign w:val="subscript"/>
        </w:rPr>
        <w:t>平均</w:t>
      </w:r>
      <w:r>
        <w:rPr>
          <w:rFonts w:hAnsi="宋体" w:hint="eastAsia"/>
        </w:rPr>
        <w:t>）=</w:t>
      </w:r>
      <m:oMath>
        <m:f>
          <m:fPr>
            <m:ctrlPr>
              <w:rPr>
                <w:rFonts w:ascii="Cambria Math" w:hAnsi="Cambria Math"/>
              </w:rPr>
            </m:ctrlPr>
          </m:fPr>
          <m:num>
            <m:nary>
              <m:naryPr>
                <m:chr m:val="∑"/>
                <m:limLoc m:val="undOvr"/>
                <m:ctrlPr>
                  <w:rPr>
                    <w:rFonts w:ascii="Cambria Math" w:hAnsi="Cambria Math"/>
                  </w:rPr>
                </m:ctrlPr>
              </m:naryPr>
              <m:sub>
                <m:r>
                  <w:rPr>
                    <w:rFonts w:ascii="Cambria Math" w:hAnsi="Cambria Math" w:hint="eastAsia"/>
                  </w:rPr>
                  <m:t>i</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T</m:t>
                    </m:r>
                  </m:e>
                  <m:sub>
                    <m:r>
                      <w:rPr>
                        <w:rFonts w:ascii="Cambria Math" w:hAnsi="Cambria Math"/>
                      </w:rPr>
                      <m:t>i</m:t>
                    </m:r>
                  </m:sub>
                </m:sSub>
              </m:e>
            </m:nary>
          </m:num>
          <m:den>
            <m:r>
              <w:rPr>
                <w:rFonts w:ascii="Cambria Math" w:hAnsi="Cambria Math"/>
              </w:rPr>
              <m:t>n</m:t>
            </m:r>
          </m:den>
        </m:f>
      </m:oMath>
    </w:p>
    <w:p w14:paraId="7001F591" w14:textId="77777777" w:rsidR="004101E0" w:rsidRDefault="004101E0" w:rsidP="00973C0C">
      <w:pPr>
        <w:pStyle w:val="affffb"/>
        <w:ind w:firstLine="420"/>
        <w:rPr>
          <w:rFonts w:hAnsi="宋体" w:hint="eastAsia"/>
        </w:rPr>
      </w:pPr>
      <w:r>
        <w:rPr>
          <w:rFonts w:hAnsi="宋体"/>
        </w:rPr>
        <w:t>其中：</w:t>
      </w:r>
    </w:p>
    <w:p w14:paraId="1636A57A" w14:textId="6B213600" w:rsidR="004101E0" w:rsidRDefault="004101E0" w:rsidP="00973C0C">
      <w:pPr>
        <w:pStyle w:val="affffb"/>
        <w:ind w:firstLine="420"/>
        <w:rPr>
          <w:rFonts w:hAnsi="宋体" w:hint="eastAsia"/>
        </w:rPr>
      </w:pPr>
      <w:r>
        <w:rPr>
          <w:rFonts w:ascii="Times New Roman"/>
        </w:rPr>
        <w:t>T</w:t>
      </w:r>
      <w:r>
        <w:rPr>
          <w:rFonts w:ascii="Times New Roman"/>
          <w:vertAlign w:val="subscript"/>
        </w:rPr>
        <w:t>i</w:t>
      </w:r>
      <w:r>
        <w:rPr>
          <w:rFonts w:hAnsi="宋体"/>
        </w:rPr>
        <w:t>是第i个游客的</w:t>
      </w:r>
      <w:r>
        <w:rPr>
          <w:rFonts w:hAnsi="宋体" w:hint="eastAsia"/>
        </w:rPr>
        <w:t>停</w:t>
      </w:r>
      <w:r>
        <w:rPr>
          <w:rFonts w:hAnsi="宋体"/>
        </w:rPr>
        <w:t>留时长。</w:t>
      </w:r>
    </w:p>
    <w:p w14:paraId="4976FF14" w14:textId="77777777" w:rsidR="004101E0" w:rsidRDefault="004101E0" w:rsidP="00973C0C">
      <w:pPr>
        <w:pStyle w:val="affffb"/>
        <w:ind w:firstLine="420"/>
        <w:rPr>
          <w:rFonts w:hAnsi="宋体" w:hint="eastAsia"/>
        </w:rPr>
      </w:pPr>
      <w:r>
        <w:rPr>
          <w:rFonts w:ascii="Times New Roman"/>
        </w:rPr>
        <w:t>n</w:t>
      </w:r>
      <w:r>
        <w:rPr>
          <w:rFonts w:hAnsi="宋体"/>
        </w:rPr>
        <w:t>是在观察期内进入该</w:t>
      </w:r>
      <w:r>
        <w:rPr>
          <w:rFonts w:hAnsi="宋体" w:hint="eastAsia"/>
        </w:rPr>
        <w:t>景区</w:t>
      </w:r>
      <w:r>
        <w:rPr>
          <w:rFonts w:hAnsi="宋体"/>
        </w:rPr>
        <w:t>的游客总数。</w:t>
      </w:r>
    </w:p>
    <w:p w14:paraId="75248039" w14:textId="44EF2B5F" w:rsidR="004101E0" w:rsidRDefault="004101E0" w:rsidP="004101E0">
      <w:pPr>
        <w:pStyle w:val="affe"/>
        <w:spacing w:before="120" w:after="120"/>
      </w:pPr>
      <w:bookmarkStart w:id="93" w:name="_Toc10360"/>
      <w:bookmarkStart w:id="94" w:name="_Toc180427891"/>
      <w:r>
        <w:rPr>
          <w:rFonts w:hint="eastAsia"/>
        </w:rPr>
        <w:t>预警判别方法</w:t>
      </w:r>
      <w:bookmarkEnd w:id="93"/>
      <w:bookmarkEnd w:id="94"/>
    </w:p>
    <w:p w14:paraId="1458025F" w14:textId="77777777" w:rsidR="004101E0" w:rsidRDefault="004101E0" w:rsidP="00973C0C">
      <w:pPr>
        <w:pStyle w:val="affffb"/>
        <w:ind w:firstLine="420"/>
      </w:pPr>
      <w:r>
        <w:rPr>
          <w:rFonts w:hint="eastAsia"/>
        </w:rPr>
        <w:t>客流滞留风险预警级别、含义、判别指标见表6。</w:t>
      </w:r>
    </w:p>
    <w:p w14:paraId="6481DB26" w14:textId="480B9E3A" w:rsidR="004101E0" w:rsidRDefault="004101E0" w:rsidP="00973C0C">
      <w:pPr>
        <w:pStyle w:val="aff2"/>
        <w:spacing w:before="120" w:after="120"/>
      </w:pPr>
      <w:r>
        <w:rPr>
          <w:rFonts w:hint="eastAsia"/>
        </w:rPr>
        <w:t>客流滞留风险预警级别、含义、判别指标</w:t>
      </w:r>
    </w:p>
    <w:tbl>
      <w:tblPr>
        <w:tblStyle w:val="52"/>
        <w:tblW w:w="6401" w:type="dxa"/>
        <w:jc w:val="center"/>
        <w:tblLook w:val="04A0" w:firstRow="1" w:lastRow="0" w:firstColumn="1" w:lastColumn="0" w:noHBand="0" w:noVBand="1"/>
      </w:tblPr>
      <w:tblGrid>
        <w:gridCol w:w="1167"/>
        <w:gridCol w:w="1190"/>
        <w:gridCol w:w="4044"/>
      </w:tblGrid>
      <w:tr w:rsidR="004101E0" w:rsidRPr="00973C0C" w14:paraId="017F1A4D" w14:textId="77777777" w:rsidTr="000936B5">
        <w:trPr>
          <w:trHeight w:val="439"/>
          <w:jc w:val="center"/>
        </w:trPr>
        <w:tc>
          <w:tcPr>
            <w:tcW w:w="1167" w:type="dxa"/>
            <w:tcBorders>
              <w:top w:val="single" w:sz="4" w:space="0" w:color="auto"/>
              <w:left w:val="single" w:sz="4" w:space="0" w:color="auto"/>
              <w:bottom w:val="single" w:sz="4" w:space="0" w:color="auto"/>
              <w:right w:val="single" w:sz="4" w:space="0" w:color="auto"/>
            </w:tcBorders>
            <w:vAlign w:val="center"/>
          </w:tcPr>
          <w:p w14:paraId="64C12CED" w14:textId="77777777" w:rsidR="004101E0" w:rsidRPr="00973C0C" w:rsidRDefault="004101E0" w:rsidP="00973C0C">
            <w:pPr>
              <w:spacing w:line="240" w:lineRule="auto"/>
              <w:jc w:val="center"/>
              <w:rPr>
                <w:rFonts w:cs="宋体"/>
                <w:bCs/>
                <w:sz w:val="18"/>
                <w:szCs w:val="18"/>
                <w:lang w:bidi="ar"/>
              </w:rPr>
            </w:pPr>
            <w:r w:rsidRPr="00973C0C">
              <w:rPr>
                <w:rFonts w:cs="宋体" w:hint="eastAsia"/>
                <w:bCs/>
                <w:sz w:val="18"/>
                <w:szCs w:val="18"/>
                <w:lang w:bidi="ar"/>
              </w:rPr>
              <w:t>级别</w:t>
            </w:r>
          </w:p>
        </w:tc>
        <w:tc>
          <w:tcPr>
            <w:tcW w:w="1190" w:type="dxa"/>
            <w:tcBorders>
              <w:top w:val="single" w:sz="4" w:space="0" w:color="auto"/>
              <w:left w:val="single" w:sz="4" w:space="0" w:color="auto"/>
              <w:bottom w:val="single" w:sz="4" w:space="0" w:color="auto"/>
              <w:right w:val="single" w:sz="4" w:space="0" w:color="auto"/>
            </w:tcBorders>
            <w:vAlign w:val="center"/>
          </w:tcPr>
          <w:p w14:paraId="61E55E0E" w14:textId="77777777" w:rsidR="004101E0" w:rsidRPr="00973C0C" w:rsidRDefault="004101E0" w:rsidP="00973C0C">
            <w:pPr>
              <w:spacing w:line="240" w:lineRule="auto"/>
              <w:jc w:val="center"/>
              <w:rPr>
                <w:rFonts w:cs="宋体"/>
                <w:bCs/>
                <w:sz w:val="18"/>
                <w:szCs w:val="18"/>
                <w:lang w:bidi="ar"/>
              </w:rPr>
            </w:pPr>
            <w:r w:rsidRPr="00973C0C">
              <w:rPr>
                <w:rFonts w:cs="宋体" w:hint="eastAsia"/>
                <w:bCs/>
                <w:sz w:val="18"/>
                <w:szCs w:val="18"/>
                <w:lang w:bidi="ar"/>
              </w:rPr>
              <w:t>级别含义</w:t>
            </w:r>
          </w:p>
        </w:tc>
        <w:tc>
          <w:tcPr>
            <w:tcW w:w="4044" w:type="dxa"/>
            <w:tcBorders>
              <w:top w:val="single" w:sz="4" w:space="0" w:color="auto"/>
              <w:left w:val="single" w:sz="4" w:space="0" w:color="auto"/>
              <w:bottom w:val="single" w:sz="4" w:space="0" w:color="auto"/>
              <w:right w:val="single" w:sz="4" w:space="0" w:color="auto"/>
            </w:tcBorders>
            <w:vAlign w:val="center"/>
          </w:tcPr>
          <w:p w14:paraId="375636BF" w14:textId="77777777" w:rsidR="004101E0" w:rsidRPr="00973C0C" w:rsidRDefault="004101E0" w:rsidP="00973C0C">
            <w:pPr>
              <w:spacing w:line="240" w:lineRule="auto"/>
              <w:jc w:val="center"/>
              <w:rPr>
                <w:rFonts w:cs="宋体"/>
                <w:bCs/>
                <w:sz w:val="18"/>
                <w:szCs w:val="18"/>
                <w:lang w:bidi="ar"/>
              </w:rPr>
            </w:pPr>
            <w:r w:rsidRPr="00973C0C">
              <w:rPr>
                <w:rFonts w:cs="宋体" w:hint="eastAsia"/>
                <w:bCs/>
                <w:sz w:val="18"/>
                <w:szCs w:val="18"/>
                <w:lang w:bidi="ar"/>
              </w:rPr>
              <w:t>判别指标（</w:t>
            </w:r>
            <w:r w:rsidRPr="00973C0C">
              <w:rPr>
                <w:rFonts w:cs="宋体" w:hint="eastAsia"/>
                <w:bCs/>
                <w:kern w:val="0"/>
                <w:sz w:val="18"/>
                <w:szCs w:val="18"/>
              </w:rPr>
              <w:t>停留时长百分比</w:t>
            </w:r>
            <w:r w:rsidRPr="00973C0C">
              <w:rPr>
                <w:rFonts w:cs="宋体" w:hint="eastAsia"/>
                <w:bCs/>
                <w:sz w:val="18"/>
                <w:szCs w:val="18"/>
                <w:lang w:bidi="ar"/>
              </w:rPr>
              <w:t>）</w:t>
            </w:r>
          </w:p>
        </w:tc>
      </w:tr>
      <w:tr w:rsidR="004101E0" w:rsidRPr="00973C0C" w14:paraId="012A2770" w14:textId="77777777" w:rsidTr="000936B5">
        <w:trPr>
          <w:trHeight w:val="439"/>
          <w:jc w:val="center"/>
        </w:trPr>
        <w:tc>
          <w:tcPr>
            <w:tcW w:w="1167" w:type="dxa"/>
            <w:tcBorders>
              <w:top w:val="single" w:sz="4" w:space="0" w:color="auto"/>
              <w:left w:val="single" w:sz="4" w:space="0" w:color="auto"/>
              <w:bottom w:val="single" w:sz="4" w:space="0" w:color="auto"/>
              <w:right w:val="single" w:sz="4" w:space="0" w:color="auto"/>
            </w:tcBorders>
            <w:vAlign w:val="center"/>
          </w:tcPr>
          <w:p w14:paraId="0420B872" w14:textId="77777777" w:rsidR="004101E0" w:rsidRPr="00973C0C" w:rsidRDefault="004101E0" w:rsidP="00973C0C">
            <w:pPr>
              <w:spacing w:line="240" w:lineRule="auto"/>
              <w:jc w:val="center"/>
              <w:rPr>
                <w:rFonts w:cs="宋体"/>
                <w:bCs/>
                <w:sz w:val="18"/>
                <w:szCs w:val="18"/>
                <w:lang w:bidi="ar"/>
              </w:rPr>
            </w:pPr>
            <w:r w:rsidRPr="00973C0C">
              <w:rPr>
                <w:rFonts w:cs="宋体" w:hint="eastAsia"/>
                <w:bCs/>
                <w:sz w:val="18"/>
                <w:szCs w:val="18"/>
                <w:lang w:bidi="ar"/>
              </w:rPr>
              <w:t>三级</w:t>
            </w:r>
          </w:p>
        </w:tc>
        <w:tc>
          <w:tcPr>
            <w:tcW w:w="1190" w:type="dxa"/>
            <w:tcBorders>
              <w:top w:val="single" w:sz="4" w:space="0" w:color="auto"/>
              <w:left w:val="single" w:sz="4" w:space="0" w:color="auto"/>
              <w:bottom w:val="single" w:sz="4" w:space="0" w:color="auto"/>
              <w:right w:val="single" w:sz="4" w:space="0" w:color="auto"/>
            </w:tcBorders>
            <w:vAlign w:val="center"/>
          </w:tcPr>
          <w:p w14:paraId="765090EE" w14:textId="77777777" w:rsidR="004101E0" w:rsidRPr="00973C0C" w:rsidRDefault="004101E0" w:rsidP="00973C0C">
            <w:pPr>
              <w:spacing w:line="240" w:lineRule="auto"/>
              <w:jc w:val="center"/>
              <w:rPr>
                <w:rFonts w:cs="宋体"/>
                <w:bCs/>
                <w:sz w:val="18"/>
                <w:szCs w:val="18"/>
                <w:lang w:bidi="ar"/>
              </w:rPr>
            </w:pPr>
            <w:r w:rsidRPr="00973C0C">
              <w:rPr>
                <w:rFonts w:cs="宋体" w:hint="eastAsia"/>
                <w:bCs/>
                <w:sz w:val="18"/>
                <w:szCs w:val="18"/>
                <w:lang w:bidi="ar"/>
              </w:rPr>
              <w:t>低风险</w:t>
            </w:r>
          </w:p>
        </w:tc>
        <w:tc>
          <w:tcPr>
            <w:tcW w:w="4044" w:type="dxa"/>
            <w:tcBorders>
              <w:top w:val="single" w:sz="4" w:space="0" w:color="auto"/>
              <w:left w:val="single" w:sz="4" w:space="0" w:color="auto"/>
              <w:bottom w:val="single" w:sz="4" w:space="0" w:color="auto"/>
              <w:right w:val="single" w:sz="4" w:space="0" w:color="auto"/>
            </w:tcBorders>
            <w:vAlign w:val="center"/>
          </w:tcPr>
          <w:p w14:paraId="0BD4E38C" w14:textId="77777777" w:rsidR="004101E0" w:rsidRPr="00973C0C" w:rsidRDefault="004101E0" w:rsidP="00973C0C">
            <w:pPr>
              <w:widowControl/>
              <w:spacing w:line="240" w:lineRule="auto"/>
              <w:jc w:val="center"/>
              <w:rPr>
                <w:rFonts w:cs="宋体"/>
                <w:bCs/>
                <w:sz w:val="18"/>
                <w:szCs w:val="18"/>
                <w:lang w:bidi="ar"/>
              </w:rPr>
            </w:pPr>
            <w:r w:rsidRPr="00973C0C">
              <w:rPr>
                <w:rFonts w:cs="宋体" w:hint="eastAsia"/>
                <w:bCs/>
                <w:sz w:val="18"/>
                <w:szCs w:val="18"/>
                <w:lang w:bidi="ar"/>
              </w:rPr>
              <w:t>[120%,150%)</w:t>
            </w:r>
          </w:p>
        </w:tc>
      </w:tr>
      <w:tr w:rsidR="004101E0" w:rsidRPr="00973C0C" w14:paraId="29D1BE88" w14:textId="77777777" w:rsidTr="000936B5">
        <w:trPr>
          <w:trHeight w:val="439"/>
          <w:jc w:val="center"/>
        </w:trPr>
        <w:tc>
          <w:tcPr>
            <w:tcW w:w="1167" w:type="dxa"/>
            <w:tcBorders>
              <w:top w:val="single" w:sz="4" w:space="0" w:color="auto"/>
              <w:left w:val="single" w:sz="4" w:space="0" w:color="auto"/>
              <w:bottom w:val="single" w:sz="4" w:space="0" w:color="auto"/>
              <w:right w:val="single" w:sz="4" w:space="0" w:color="auto"/>
            </w:tcBorders>
            <w:vAlign w:val="center"/>
          </w:tcPr>
          <w:p w14:paraId="4937A24B" w14:textId="77777777" w:rsidR="004101E0" w:rsidRPr="00973C0C" w:rsidRDefault="004101E0" w:rsidP="00973C0C">
            <w:pPr>
              <w:spacing w:line="240" w:lineRule="auto"/>
              <w:jc w:val="center"/>
              <w:rPr>
                <w:rFonts w:cs="宋体"/>
                <w:bCs/>
                <w:sz w:val="18"/>
                <w:szCs w:val="18"/>
                <w:lang w:bidi="ar"/>
              </w:rPr>
            </w:pPr>
            <w:r w:rsidRPr="00973C0C">
              <w:rPr>
                <w:rFonts w:cs="宋体" w:hint="eastAsia"/>
                <w:bCs/>
                <w:sz w:val="18"/>
                <w:szCs w:val="18"/>
                <w:lang w:bidi="ar"/>
              </w:rPr>
              <w:t>二级</w:t>
            </w:r>
          </w:p>
        </w:tc>
        <w:tc>
          <w:tcPr>
            <w:tcW w:w="1190" w:type="dxa"/>
            <w:tcBorders>
              <w:top w:val="single" w:sz="4" w:space="0" w:color="auto"/>
              <w:left w:val="single" w:sz="4" w:space="0" w:color="auto"/>
              <w:bottom w:val="single" w:sz="4" w:space="0" w:color="auto"/>
              <w:right w:val="single" w:sz="4" w:space="0" w:color="auto"/>
            </w:tcBorders>
            <w:vAlign w:val="center"/>
          </w:tcPr>
          <w:p w14:paraId="7659F056" w14:textId="77777777" w:rsidR="004101E0" w:rsidRPr="00973C0C" w:rsidRDefault="004101E0" w:rsidP="00973C0C">
            <w:pPr>
              <w:spacing w:line="240" w:lineRule="auto"/>
              <w:jc w:val="center"/>
              <w:rPr>
                <w:rFonts w:cs="宋体"/>
                <w:bCs/>
                <w:sz w:val="18"/>
                <w:szCs w:val="18"/>
                <w:lang w:bidi="ar"/>
              </w:rPr>
            </w:pPr>
            <w:r w:rsidRPr="00973C0C">
              <w:rPr>
                <w:rFonts w:cs="宋体" w:hint="eastAsia"/>
                <w:bCs/>
                <w:sz w:val="18"/>
                <w:szCs w:val="18"/>
                <w:lang w:bidi="ar"/>
              </w:rPr>
              <w:t>中风险</w:t>
            </w:r>
          </w:p>
        </w:tc>
        <w:tc>
          <w:tcPr>
            <w:tcW w:w="4044" w:type="dxa"/>
            <w:tcBorders>
              <w:top w:val="single" w:sz="4" w:space="0" w:color="auto"/>
              <w:left w:val="single" w:sz="4" w:space="0" w:color="auto"/>
              <w:bottom w:val="single" w:sz="4" w:space="0" w:color="auto"/>
              <w:right w:val="single" w:sz="4" w:space="0" w:color="auto"/>
            </w:tcBorders>
            <w:vAlign w:val="center"/>
          </w:tcPr>
          <w:p w14:paraId="7365F76B" w14:textId="77777777" w:rsidR="004101E0" w:rsidRPr="00973C0C" w:rsidRDefault="004101E0" w:rsidP="00973C0C">
            <w:pPr>
              <w:widowControl/>
              <w:spacing w:line="240" w:lineRule="auto"/>
              <w:jc w:val="center"/>
              <w:rPr>
                <w:rFonts w:cs="宋体"/>
                <w:bCs/>
                <w:sz w:val="18"/>
                <w:szCs w:val="18"/>
                <w:lang w:bidi="ar"/>
              </w:rPr>
            </w:pPr>
            <w:r w:rsidRPr="00973C0C">
              <w:rPr>
                <w:rFonts w:cs="宋体" w:hint="eastAsia"/>
                <w:bCs/>
                <w:sz w:val="18"/>
                <w:szCs w:val="18"/>
                <w:lang w:bidi="ar"/>
              </w:rPr>
              <w:t>[150%,200%</w:t>
            </w:r>
            <w:r w:rsidRPr="00973C0C">
              <w:rPr>
                <w:rFonts w:cs="宋体" w:hint="eastAsia"/>
                <w:bCs/>
                <w:sz w:val="18"/>
                <w:szCs w:val="18"/>
                <w:lang w:bidi="ar"/>
              </w:rPr>
              <w:t>）</w:t>
            </w:r>
          </w:p>
        </w:tc>
      </w:tr>
      <w:tr w:rsidR="004101E0" w:rsidRPr="00973C0C" w14:paraId="1727161C" w14:textId="77777777" w:rsidTr="000936B5">
        <w:trPr>
          <w:trHeight w:val="448"/>
          <w:jc w:val="center"/>
        </w:trPr>
        <w:tc>
          <w:tcPr>
            <w:tcW w:w="1167" w:type="dxa"/>
            <w:tcBorders>
              <w:top w:val="single" w:sz="4" w:space="0" w:color="auto"/>
              <w:left w:val="single" w:sz="4" w:space="0" w:color="auto"/>
              <w:bottom w:val="single" w:sz="4" w:space="0" w:color="auto"/>
              <w:right w:val="single" w:sz="4" w:space="0" w:color="auto"/>
            </w:tcBorders>
            <w:vAlign w:val="center"/>
          </w:tcPr>
          <w:p w14:paraId="6E872837" w14:textId="77777777" w:rsidR="004101E0" w:rsidRPr="00973C0C" w:rsidRDefault="004101E0" w:rsidP="00973C0C">
            <w:pPr>
              <w:spacing w:line="240" w:lineRule="auto"/>
              <w:jc w:val="center"/>
              <w:rPr>
                <w:rFonts w:cs="宋体"/>
                <w:bCs/>
                <w:sz w:val="18"/>
                <w:szCs w:val="18"/>
                <w:lang w:bidi="ar"/>
              </w:rPr>
            </w:pPr>
            <w:r w:rsidRPr="00973C0C">
              <w:rPr>
                <w:rFonts w:cs="宋体" w:hint="eastAsia"/>
                <w:bCs/>
                <w:sz w:val="18"/>
                <w:szCs w:val="18"/>
                <w:lang w:bidi="ar"/>
              </w:rPr>
              <w:t>一级</w:t>
            </w:r>
          </w:p>
        </w:tc>
        <w:tc>
          <w:tcPr>
            <w:tcW w:w="1190" w:type="dxa"/>
            <w:tcBorders>
              <w:top w:val="single" w:sz="4" w:space="0" w:color="auto"/>
              <w:left w:val="single" w:sz="4" w:space="0" w:color="auto"/>
              <w:bottom w:val="single" w:sz="4" w:space="0" w:color="auto"/>
              <w:right w:val="single" w:sz="4" w:space="0" w:color="auto"/>
            </w:tcBorders>
            <w:vAlign w:val="center"/>
          </w:tcPr>
          <w:p w14:paraId="521ECAC1" w14:textId="77777777" w:rsidR="004101E0" w:rsidRPr="00973C0C" w:rsidRDefault="004101E0" w:rsidP="00973C0C">
            <w:pPr>
              <w:spacing w:line="240" w:lineRule="auto"/>
              <w:jc w:val="center"/>
              <w:rPr>
                <w:rFonts w:cs="宋体"/>
                <w:bCs/>
                <w:sz w:val="18"/>
                <w:szCs w:val="18"/>
                <w:lang w:bidi="ar"/>
              </w:rPr>
            </w:pPr>
            <w:r w:rsidRPr="00973C0C">
              <w:rPr>
                <w:rFonts w:cs="宋体" w:hint="eastAsia"/>
                <w:bCs/>
                <w:sz w:val="18"/>
                <w:szCs w:val="18"/>
                <w:lang w:bidi="ar"/>
              </w:rPr>
              <w:t>高风险</w:t>
            </w:r>
          </w:p>
        </w:tc>
        <w:tc>
          <w:tcPr>
            <w:tcW w:w="4044" w:type="dxa"/>
            <w:tcBorders>
              <w:top w:val="single" w:sz="4" w:space="0" w:color="auto"/>
              <w:left w:val="single" w:sz="4" w:space="0" w:color="auto"/>
              <w:bottom w:val="single" w:sz="4" w:space="0" w:color="auto"/>
              <w:right w:val="single" w:sz="4" w:space="0" w:color="auto"/>
            </w:tcBorders>
            <w:vAlign w:val="center"/>
          </w:tcPr>
          <w:p w14:paraId="025522DC" w14:textId="77777777" w:rsidR="004101E0" w:rsidRPr="00973C0C" w:rsidRDefault="004101E0" w:rsidP="00973C0C">
            <w:pPr>
              <w:widowControl/>
              <w:spacing w:line="240" w:lineRule="auto"/>
              <w:jc w:val="center"/>
              <w:rPr>
                <w:rFonts w:cs="宋体"/>
                <w:bCs/>
                <w:sz w:val="18"/>
                <w:szCs w:val="18"/>
                <w:lang w:bidi="ar"/>
              </w:rPr>
            </w:pPr>
            <w:r w:rsidRPr="00973C0C">
              <w:rPr>
                <w:rFonts w:cs="宋体" w:hint="eastAsia"/>
                <w:bCs/>
                <w:sz w:val="18"/>
                <w:szCs w:val="18"/>
                <w:lang w:bidi="ar"/>
              </w:rPr>
              <w:t>&gt;=200%</w:t>
            </w:r>
          </w:p>
        </w:tc>
      </w:tr>
    </w:tbl>
    <w:p w14:paraId="5187EEE3" w14:textId="77777777" w:rsidR="004101E0" w:rsidRDefault="004101E0" w:rsidP="004101E0">
      <w:pPr>
        <w:widowControl/>
        <w:ind w:firstLineChars="200" w:firstLine="420"/>
        <w:rPr>
          <w:rFonts w:ascii="宋体" w:hAnsi="宋体" w:cs="宋体" w:hint="eastAsia"/>
          <w:kern w:val="0"/>
        </w:rPr>
      </w:pPr>
    </w:p>
    <w:p w14:paraId="66E46C94" w14:textId="77777777" w:rsidR="004101E0" w:rsidRDefault="004101E0" w:rsidP="004101E0">
      <w:pPr>
        <w:pStyle w:val="affc"/>
        <w:spacing w:before="240" w:after="240"/>
      </w:pPr>
      <w:bookmarkStart w:id="95" w:name="_Toc179713528"/>
      <w:bookmarkStart w:id="96" w:name="_Toc7583"/>
      <w:bookmarkStart w:id="97" w:name="_Toc180427892"/>
      <w:r>
        <w:t>节假日城市客流预警</w:t>
      </w:r>
      <w:bookmarkEnd w:id="95"/>
      <w:r>
        <w:rPr>
          <w:rFonts w:hint="eastAsia"/>
        </w:rPr>
        <w:t>信息发布</w:t>
      </w:r>
      <w:bookmarkEnd w:id="96"/>
      <w:bookmarkEnd w:id="97"/>
    </w:p>
    <w:p w14:paraId="64265C1B" w14:textId="160B0430" w:rsidR="004101E0" w:rsidRDefault="004101E0" w:rsidP="004101E0">
      <w:pPr>
        <w:pStyle w:val="affd"/>
        <w:spacing w:before="120" w:after="120"/>
      </w:pPr>
      <w:bookmarkStart w:id="98" w:name="_Toc23035"/>
      <w:bookmarkStart w:id="99" w:name="_Toc180427893"/>
      <w:r>
        <w:rPr>
          <w:rFonts w:hint="eastAsia"/>
        </w:rPr>
        <w:t>发布渠道</w:t>
      </w:r>
      <w:bookmarkEnd w:id="98"/>
      <w:bookmarkEnd w:id="99"/>
    </w:p>
    <w:p w14:paraId="2EA858B1" w14:textId="77777777" w:rsidR="004101E0" w:rsidRDefault="004101E0" w:rsidP="00973C0C">
      <w:pPr>
        <w:pStyle w:val="affffb"/>
        <w:ind w:firstLine="420"/>
      </w:pPr>
      <w:r>
        <w:rPr>
          <w:rFonts w:hint="eastAsia"/>
        </w:rPr>
        <w:t>预警信息的发布渠道，应至少包括官方媒体、社交媒体、短信平台、景区广播系统等，确保信息能够迅速、广泛地传播给公众。</w:t>
      </w:r>
    </w:p>
    <w:p w14:paraId="0B5F52D3" w14:textId="47D06C0C" w:rsidR="004101E0" w:rsidRDefault="004101E0" w:rsidP="004101E0">
      <w:pPr>
        <w:pStyle w:val="affd"/>
        <w:spacing w:before="120" w:after="120"/>
      </w:pPr>
      <w:bookmarkStart w:id="100" w:name="_Toc22559"/>
      <w:bookmarkStart w:id="101" w:name="_Toc180427894"/>
      <w:r>
        <w:rPr>
          <w:rFonts w:hint="eastAsia"/>
        </w:rPr>
        <w:t>信息内容</w:t>
      </w:r>
      <w:bookmarkEnd w:id="100"/>
      <w:bookmarkEnd w:id="101"/>
    </w:p>
    <w:p w14:paraId="62F917EE" w14:textId="77777777" w:rsidR="004101E0" w:rsidRDefault="004101E0" w:rsidP="00973C0C">
      <w:pPr>
        <w:pStyle w:val="affffb"/>
        <w:ind w:firstLine="420"/>
      </w:pPr>
      <w:r>
        <w:rPr>
          <w:rFonts w:hint="eastAsia"/>
        </w:rPr>
        <w:t>预警信息应包含风险类型（如客流超载）、预警级别（低风险、中风险、高风险）、影响范围（具体景区、区域或交通枢纽）、建议措施（如错峰出行、避免前往高风险区域等）以及发布时间和有效期等信息。</w:t>
      </w:r>
    </w:p>
    <w:p w14:paraId="0917F6E8" w14:textId="272951A9" w:rsidR="004101E0" w:rsidRDefault="004101E0" w:rsidP="004101E0">
      <w:pPr>
        <w:pStyle w:val="affd"/>
        <w:spacing w:before="120" w:after="120"/>
      </w:pPr>
      <w:bookmarkStart w:id="102" w:name="_Toc28660"/>
      <w:bookmarkStart w:id="103" w:name="_Toc180427895"/>
      <w:r>
        <w:rPr>
          <w:rFonts w:hint="eastAsia"/>
        </w:rPr>
        <w:t>发布时机</w:t>
      </w:r>
      <w:bookmarkEnd w:id="102"/>
      <w:bookmarkEnd w:id="103"/>
    </w:p>
    <w:p w14:paraId="7767D5E7" w14:textId="77777777" w:rsidR="004101E0" w:rsidRDefault="004101E0" w:rsidP="00973C0C">
      <w:pPr>
        <w:pStyle w:val="affffb"/>
        <w:ind w:firstLine="420"/>
        <w:rPr>
          <w:rFonts w:cs="黑体"/>
        </w:rPr>
      </w:pPr>
      <w:r>
        <w:rPr>
          <w:rFonts w:hint="eastAsia"/>
        </w:rPr>
        <w:t>在达到预警触发条件后，应立即启动预警信息发布流程，并确保在</w:t>
      </w:r>
      <w:r>
        <w:t>5分钟内通过所有指定渠道发布预警信息，以确保公众有足够的时间做出反应和调整行程计划。</w:t>
      </w:r>
    </w:p>
    <w:p w14:paraId="75D87A76" w14:textId="78E1824F" w:rsidR="00480CD1" w:rsidRPr="00690BF1" w:rsidRDefault="00690BF1" w:rsidP="004101E0">
      <w:pPr>
        <w:pStyle w:val="afffffffffff5"/>
        <w:numPr>
          <w:ilvl w:val="0"/>
          <w:numId w:val="0"/>
        </w:numPr>
      </w:pPr>
      <w:r w:rsidRPr="00690BF1">
        <w:rPr>
          <w:rFonts w:ascii="黑体" w:eastAsia="黑体" w:hAnsi="黑体" w:hint="eastAsia"/>
        </w:rPr>
        <w:br/>
      </w:r>
      <w:bookmarkEnd w:id="47"/>
      <w:bookmarkEnd w:id="48"/>
      <w:r>
        <w:rPr>
          <w:rFonts w:ascii="黑体" w:eastAsia="黑体" w:hAnsi="黑体" w:cs="黑体" w:hint="eastAsia"/>
        </w:rPr>
        <w:br w:type="page"/>
      </w:r>
    </w:p>
    <w:p w14:paraId="30D5D7C7" w14:textId="37235114" w:rsidR="00480CD1" w:rsidRDefault="00480CD1" w:rsidP="00480CD1">
      <w:pPr>
        <w:pStyle w:val="afffff2"/>
        <w:spacing w:after="120"/>
      </w:pPr>
      <w:bookmarkStart w:id="104" w:name="_Toc180427896"/>
      <w:bookmarkStart w:id="105" w:name="BookMark6"/>
      <w:bookmarkEnd w:id="20"/>
      <w:r w:rsidRPr="00480CD1">
        <w:rPr>
          <w:rFonts w:hint="eastAsia"/>
          <w:spacing w:val="105"/>
        </w:rPr>
        <w:t>参考文</w:t>
      </w:r>
      <w:r>
        <w:rPr>
          <w:rFonts w:hint="eastAsia"/>
        </w:rPr>
        <w:t>献</w:t>
      </w:r>
      <w:bookmarkEnd w:id="104"/>
    </w:p>
    <w:p w14:paraId="467B2C26" w14:textId="77777777" w:rsidR="00973C0C" w:rsidRDefault="00973C0C" w:rsidP="00973C0C">
      <w:pPr>
        <w:pStyle w:val="affffb"/>
        <w:ind w:firstLine="420"/>
      </w:pPr>
      <w:r>
        <w:rPr>
          <w:rFonts w:hint="eastAsia"/>
        </w:rPr>
        <w:t>[1] DB51/T  2802-2021 城市轨道交通运营与服务 第2部分：客流风险管控规范</w:t>
      </w:r>
    </w:p>
    <w:p w14:paraId="7E597D00" w14:textId="77777777" w:rsidR="00973C0C" w:rsidRDefault="00973C0C" w:rsidP="00973C0C">
      <w:pPr>
        <w:pStyle w:val="affffb"/>
        <w:ind w:firstLine="420"/>
      </w:pPr>
      <w:r>
        <w:rPr>
          <w:rFonts w:hint="eastAsia"/>
        </w:rPr>
        <w:t>[2] GA/T 115-2020 道路交通拥堵度评价方法.</w:t>
      </w:r>
    </w:p>
    <w:p w14:paraId="4A1D68FA" w14:textId="5C15AA9F" w:rsidR="00973C0C" w:rsidRDefault="00973C0C" w:rsidP="00973C0C">
      <w:pPr>
        <w:pStyle w:val="affffb"/>
        <w:ind w:firstLine="420"/>
      </w:pPr>
      <w:r>
        <w:rPr>
          <w:rFonts w:hint="eastAsia"/>
        </w:rPr>
        <w:t>[3] 中国气象局.《气象灾害预警信号发布与传播办法》[Z].2007,中国气象局[2007]第16号。</w:t>
      </w:r>
    </w:p>
    <w:p w14:paraId="655121F3" w14:textId="11D7C113" w:rsidR="00973C0C" w:rsidRDefault="00973C0C" w:rsidP="00973C0C">
      <w:pPr>
        <w:pStyle w:val="affffb"/>
        <w:ind w:firstLine="420"/>
      </w:pPr>
      <w:r>
        <w:rPr>
          <w:rFonts w:hint="eastAsia"/>
        </w:rPr>
        <w:t xml:space="preserve">[4] 国务院.《国家突发公共事件总体应急预案》[Z].2006. </w:t>
      </w:r>
    </w:p>
    <w:p w14:paraId="74904D07" w14:textId="77777777" w:rsidR="00973C0C" w:rsidRDefault="00973C0C" w:rsidP="00973C0C">
      <w:pPr>
        <w:pStyle w:val="affffb"/>
        <w:ind w:firstLine="420"/>
      </w:pPr>
      <w:r>
        <w:rPr>
          <w:rFonts w:hint="eastAsia"/>
        </w:rPr>
        <w:t>[5] 国务院.《地质灾害防治条例》[Z].2003,国发[2003]第394号.</w:t>
      </w:r>
    </w:p>
    <w:p w14:paraId="5EE7F902" w14:textId="77777777" w:rsidR="00973C0C" w:rsidRDefault="00973C0C" w:rsidP="00973C0C">
      <w:pPr>
        <w:pStyle w:val="affffb"/>
        <w:ind w:firstLine="420"/>
      </w:pPr>
      <w:r>
        <w:rPr>
          <w:rFonts w:hint="eastAsia"/>
        </w:rPr>
        <w:t>[6] 中华人民共和国关于修改《特种设备安全检查条例》的决定，国务院令第549号，2009.</w:t>
      </w:r>
    </w:p>
    <w:p w14:paraId="0448981F" w14:textId="77777777" w:rsidR="00973C0C" w:rsidRDefault="00973C0C" w:rsidP="00973C0C">
      <w:pPr>
        <w:pStyle w:val="affffb"/>
        <w:ind w:firstLine="420"/>
      </w:pPr>
      <w:r>
        <w:rPr>
          <w:rFonts w:hint="eastAsia"/>
        </w:rPr>
        <w:t>[7] 铁道部 关于印发铁路突发大客流及旅客列车大面积晚点应急预案 （暂行）的通知，2008.</w:t>
      </w:r>
    </w:p>
    <w:p w14:paraId="7000A14B" w14:textId="77777777" w:rsidR="00973C0C" w:rsidRDefault="00973C0C" w:rsidP="00973C0C">
      <w:pPr>
        <w:pStyle w:val="affffb"/>
        <w:ind w:firstLine="420"/>
      </w:pPr>
      <w:r>
        <w:rPr>
          <w:rFonts w:hint="eastAsia"/>
        </w:rPr>
        <w:t>[8] 李焘,金龙哲,马英楠等.大型活动客流监测预警方法研究[J].中国安全生产科学技术,2012,8(04):75-80.</w:t>
      </w:r>
    </w:p>
    <w:p w14:paraId="6338B7C0" w14:textId="77777777" w:rsidR="00973C0C" w:rsidRDefault="00973C0C" w:rsidP="00973C0C">
      <w:pPr>
        <w:pStyle w:val="affffb"/>
        <w:ind w:firstLine="420"/>
      </w:pPr>
      <w:r>
        <w:rPr>
          <w:rFonts w:hint="eastAsia"/>
        </w:rPr>
        <w:t>[9] 陈娜.特大城市人群集聚踩踏事件的智慧应急管理研究——以韩国首尔梨泰院踩踏事故为例[J].中国应急管理科学,2022,(12):87-97.</w:t>
      </w:r>
    </w:p>
    <w:p w14:paraId="11EE242F" w14:textId="6769DF56" w:rsidR="00973C0C" w:rsidRDefault="00973C0C" w:rsidP="00973C0C">
      <w:pPr>
        <w:pStyle w:val="affffb"/>
        <w:ind w:firstLine="420"/>
      </w:pPr>
      <w:r>
        <w:rPr>
          <w:rFonts w:hint="eastAsia"/>
        </w:rPr>
        <w:t>[10] 冉丽君,刘茂.人群密度对人群拥挤事故的影响[J].安全与环境学报, 2007, 7(4):4.</w:t>
      </w:r>
    </w:p>
    <w:p w14:paraId="77EED3F8" w14:textId="5C77F4A3" w:rsidR="00973C0C" w:rsidRDefault="00973C0C" w:rsidP="00973C0C">
      <w:pPr>
        <w:pStyle w:val="affffb"/>
        <w:ind w:firstLine="420"/>
      </w:pPr>
      <w:r>
        <w:rPr>
          <w:rFonts w:hint="eastAsia"/>
        </w:rPr>
        <w:t>[11] 余芳强.面向安全运行的文化场馆BIM运维系统开发与实践[J].建筑经济, 2022, 4</w:t>
      </w:r>
    </w:p>
    <w:p w14:paraId="2046DA71" w14:textId="2BEA9563" w:rsidR="00973C0C" w:rsidRDefault="00973C0C" w:rsidP="00973C0C">
      <w:pPr>
        <w:pStyle w:val="affffb"/>
        <w:ind w:firstLine="420"/>
      </w:pPr>
      <w:r>
        <w:rPr>
          <w:rFonts w:hint="eastAsia"/>
        </w:rPr>
        <w:t>[12] 陈冲,白硕,黄丽达,等.基于视频分析的人群密集场所客流监控预警研究[J].中国安全生产科学技术, 2020, 16(4):6.</w:t>
      </w:r>
    </w:p>
    <w:p w14:paraId="5936D294" w14:textId="7EBF2141" w:rsidR="00973C0C" w:rsidRDefault="00973C0C" w:rsidP="00973C0C">
      <w:pPr>
        <w:pStyle w:val="affffb"/>
        <w:ind w:firstLine="420"/>
      </w:pPr>
      <w:r>
        <w:rPr>
          <w:rFonts w:hint="eastAsia"/>
        </w:rPr>
        <w:t>[13] 张冬冬.LBS大数据在拥挤踩踏事件中的情报分析应用[J].情报杂志, 2020, 039(007):166-172.</w:t>
      </w:r>
    </w:p>
    <w:p w14:paraId="27395414" w14:textId="27CAB27F" w:rsidR="00973C0C" w:rsidRDefault="00973C0C" w:rsidP="00973C0C">
      <w:pPr>
        <w:pStyle w:val="affffb"/>
        <w:ind w:firstLine="420"/>
      </w:pPr>
      <w:r>
        <w:rPr>
          <w:rFonts w:hint="eastAsia"/>
        </w:rPr>
        <w:t>[14] 白锐.室外大型社会活动拥挤踩踏事故机理研究[D].沈阳航空工业学院,2009.</w:t>
      </w:r>
    </w:p>
    <w:p w14:paraId="5759E0D7" w14:textId="300702C0" w:rsidR="00A531B6" w:rsidRDefault="00973C0C" w:rsidP="00973C0C">
      <w:pPr>
        <w:pStyle w:val="affffb"/>
        <w:ind w:firstLine="420"/>
      </w:pPr>
      <w:r>
        <w:rPr>
          <w:rFonts w:hint="eastAsia"/>
        </w:rPr>
        <w:t>[15] 孙燕,李秋菊,李剑峰.城市重点公共区域人群聚集风险的实时定量技术[J].中国安全生产科学技术, 2011, 7(8):7.</w:t>
      </w:r>
    </w:p>
    <w:p w14:paraId="6D7EBF28" w14:textId="4C957728" w:rsidR="00480CD1" w:rsidRPr="00480CD1" w:rsidRDefault="00A531B6" w:rsidP="00A531B6">
      <w:pPr>
        <w:pStyle w:val="affffb"/>
        <w:ind w:firstLineChars="0" w:firstLine="0"/>
        <w:jc w:val="center"/>
      </w:pPr>
      <w:bookmarkStart w:id="106" w:name="BookMark8"/>
      <w:bookmarkEnd w:id="105"/>
      <w:r>
        <w:drawing>
          <wp:inline distT="0" distB="0" distL="0" distR="0" wp14:anchorId="1D090E94" wp14:editId="31DEB17E">
            <wp:extent cx="1485900" cy="317500"/>
            <wp:effectExtent l="0" t="0" r="0" b="6350"/>
            <wp:docPr id="384461954" name="图片 3"/>
            <wp:cNvGraphicFramePr/>
            <a:graphic xmlns:a="http://schemas.openxmlformats.org/drawingml/2006/main">
              <a:graphicData uri="http://schemas.openxmlformats.org/drawingml/2006/picture">
                <pic:pic xmlns:pic="http://schemas.openxmlformats.org/drawingml/2006/picture">
                  <pic:nvPicPr>
                    <pic:cNvPr id="384461954"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6"/>
    </w:p>
    <w:sectPr w:rsidR="00480CD1" w:rsidRPr="00480CD1" w:rsidSect="00480CD1">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92D23" w14:textId="77777777" w:rsidR="005D7EEC" w:rsidRDefault="005D7EEC" w:rsidP="00D86DB7">
      <w:r>
        <w:separator/>
      </w:r>
    </w:p>
    <w:p w14:paraId="5DC594EB" w14:textId="77777777" w:rsidR="005D7EEC" w:rsidRDefault="005D7EEC"/>
    <w:p w14:paraId="7FEEE936" w14:textId="77777777" w:rsidR="005D7EEC" w:rsidRDefault="005D7EEC"/>
  </w:endnote>
  <w:endnote w:type="continuationSeparator" w:id="0">
    <w:p w14:paraId="407D4328" w14:textId="77777777" w:rsidR="005D7EEC" w:rsidRDefault="005D7EEC" w:rsidP="00D86DB7">
      <w:r>
        <w:continuationSeparator/>
      </w:r>
    </w:p>
    <w:p w14:paraId="20861BAB" w14:textId="77777777" w:rsidR="005D7EEC" w:rsidRDefault="005D7EEC"/>
    <w:p w14:paraId="53E02332" w14:textId="77777777" w:rsidR="005D7EEC" w:rsidRDefault="005D7E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5920C"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B0A7" w14:textId="77777777" w:rsidR="00C15351" w:rsidRDefault="00C15351">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405B9"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A2A86"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63CC3" w14:textId="77777777" w:rsidR="005D7EEC" w:rsidRDefault="005D7EEC" w:rsidP="00D86DB7">
      <w:r>
        <w:separator/>
      </w:r>
    </w:p>
  </w:footnote>
  <w:footnote w:type="continuationSeparator" w:id="0">
    <w:p w14:paraId="548CC51F" w14:textId="77777777" w:rsidR="005D7EEC" w:rsidRDefault="005D7EEC" w:rsidP="00D86DB7">
      <w:r>
        <w:continuationSeparator/>
      </w:r>
    </w:p>
    <w:p w14:paraId="37731665" w14:textId="77777777" w:rsidR="005D7EEC" w:rsidRDefault="005D7EEC"/>
    <w:p w14:paraId="552EFC41" w14:textId="77777777" w:rsidR="005D7EEC" w:rsidRDefault="005D7E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C0A0A" w14:textId="77777777" w:rsidR="00C15351" w:rsidRDefault="00C15351">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801CB"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CF52C"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38B61"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24D56">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B2817" w14:textId="43BA0852"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1C6E23">
      <w:rPr>
        <w:rFonts w:hint="eastAsia"/>
      </w:rPr>
      <w:t>T/CCPITCSC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C424B92"/>
    <w:lvl w:ilvl="0" w:tplc="313642F2">
      <w:start w:val="1"/>
      <w:numFmt w:val="decimal"/>
      <w:pStyle w:val="a"/>
      <w:lvlText w:val="[%1]"/>
      <w:lvlJc w:val="left"/>
      <w:pPr>
        <w:tabs>
          <w:tab w:val="num" w:pos="5048"/>
        </w:tabs>
        <w:ind w:left="5048" w:hanging="648"/>
      </w:pPr>
    </w:lvl>
    <w:lvl w:ilvl="1" w:tplc="04090019" w:tentative="1">
      <w:start w:val="1"/>
      <w:numFmt w:val="lowerLetter"/>
      <w:lvlText w:val="%2)"/>
      <w:lvlJc w:val="left"/>
      <w:pPr>
        <w:tabs>
          <w:tab w:val="num" w:pos="5240"/>
        </w:tabs>
        <w:ind w:left="5240" w:hanging="420"/>
      </w:pPr>
    </w:lvl>
    <w:lvl w:ilvl="2" w:tplc="0409001B" w:tentative="1">
      <w:start w:val="1"/>
      <w:numFmt w:val="lowerRoman"/>
      <w:lvlText w:val="%3."/>
      <w:lvlJc w:val="right"/>
      <w:pPr>
        <w:tabs>
          <w:tab w:val="num" w:pos="5660"/>
        </w:tabs>
        <w:ind w:left="5660" w:hanging="420"/>
      </w:pPr>
    </w:lvl>
    <w:lvl w:ilvl="3" w:tplc="0409000F" w:tentative="1">
      <w:start w:val="1"/>
      <w:numFmt w:val="decimal"/>
      <w:lvlText w:val="%4."/>
      <w:lvlJc w:val="left"/>
      <w:pPr>
        <w:tabs>
          <w:tab w:val="num" w:pos="6080"/>
        </w:tabs>
        <w:ind w:left="6080" w:hanging="420"/>
      </w:pPr>
    </w:lvl>
    <w:lvl w:ilvl="4" w:tplc="04090019" w:tentative="1">
      <w:start w:val="1"/>
      <w:numFmt w:val="lowerLetter"/>
      <w:lvlText w:val="%5)"/>
      <w:lvlJc w:val="left"/>
      <w:pPr>
        <w:tabs>
          <w:tab w:val="num" w:pos="6500"/>
        </w:tabs>
        <w:ind w:left="6500" w:hanging="420"/>
      </w:pPr>
    </w:lvl>
    <w:lvl w:ilvl="5" w:tplc="0409001B" w:tentative="1">
      <w:start w:val="1"/>
      <w:numFmt w:val="lowerRoman"/>
      <w:lvlText w:val="%6."/>
      <w:lvlJc w:val="right"/>
      <w:pPr>
        <w:tabs>
          <w:tab w:val="num" w:pos="6920"/>
        </w:tabs>
        <w:ind w:left="6920" w:hanging="420"/>
      </w:pPr>
    </w:lvl>
    <w:lvl w:ilvl="6" w:tplc="0409000F" w:tentative="1">
      <w:start w:val="1"/>
      <w:numFmt w:val="decimal"/>
      <w:lvlText w:val="%7."/>
      <w:lvlJc w:val="left"/>
      <w:pPr>
        <w:tabs>
          <w:tab w:val="num" w:pos="7340"/>
        </w:tabs>
        <w:ind w:left="7340" w:hanging="420"/>
      </w:pPr>
    </w:lvl>
    <w:lvl w:ilvl="7" w:tplc="04090019" w:tentative="1">
      <w:start w:val="1"/>
      <w:numFmt w:val="lowerLetter"/>
      <w:lvlText w:val="%8)"/>
      <w:lvlJc w:val="left"/>
      <w:pPr>
        <w:tabs>
          <w:tab w:val="num" w:pos="7760"/>
        </w:tabs>
        <w:ind w:left="7760" w:hanging="420"/>
      </w:pPr>
    </w:lvl>
    <w:lvl w:ilvl="8" w:tplc="0409001B" w:tentative="1">
      <w:start w:val="1"/>
      <w:numFmt w:val="lowerRoman"/>
      <w:lvlText w:val="%9."/>
      <w:lvlJc w:val="right"/>
      <w:pPr>
        <w:tabs>
          <w:tab w:val="num" w:pos="8180"/>
        </w:tabs>
        <w:ind w:left="8180"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2EFC055B"/>
    <w:multiLevelType w:val="multilevel"/>
    <w:tmpl w:val="2EFC055B"/>
    <w:lvl w:ilvl="0">
      <w:start w:val="1"/>
      <w:numFmt w:val="decimal"/>
      <w:lvlText w:val="%1  "/>
      <w:lvlJc w:val="left"/>
      <w:pPr>
        <w:tabs>
          <w:tab w:val="left" w:pos="312"/>
        </w:tabs>
      </w:pPr>
      <w:rPr>
        <w:rFonts w:hint="eastAsia"/>
      </w:rPr>
    </w:lvl>
    <w:lvl w:ilvl="1">
      <w:start w:val="1"/>
      <w:numFmt w:val="decimal"/>
      <w:suff w:val="space"/>
      <w:lvlText w:val="%1.%2"/>
      <w:lvlJc w:val="left"/>
      <w:pPr>
        <w:ind w:left="0" w:firstLine="0"/>
      </w:pPr>
      <w:rPr>
        <w:rFonts w:hint="default"/>
        <w:b w:val="0"/>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84187669">
    <w:abstractNumId w:val="0"/>
  </w:num>
  <w:num w:numId="2" w16cid:durableId="1226145570">
    <w:abstractNumId w:val="21"/>
  </w:num>
  <w:num w:numId="3" w16cid:durableId="406347540">
    <w:abstractNumId w:val="5"/>
  </w:num>
  <w:num w:numId="4" w16cid:durableId="1409037512">
    <w:abstractNumId w:val="19"/>
  </w:num>
  <w:num w:numId="5" w16cid:durableId="1501580504">
    <w:abstractNumId w:val="14"/>
  </w:num>
  <w:num w:numId="6" w16cid:durableId="1980988687">
    <w:abstractNumId w:val="24"/>
  </w:num>
  <w:num w:numId="7" w16cid:durableId="775833132">
    <w:abstractNumId w:val="8"/>
  </w:num>
  <w:num w:numId="8" w16cid:durableId="1393623595">
    <w:abstractNumId w:val="9"/>
  </w:num>
  <w:num w:numId="9" w16cid:durableId="184101539">
    <w:abstractNumId w:val="17"/>
  </w:num>
  <w:num w:numId="10" w16cid:durableId="619185681">
    <w:abstractNumId w:val="25"/>
  </w:num>
  <w:num w:numId="11" w16cid:durableId="816073531">
    <w:abstractNumId w:val="4"/>
  </w:num>
  <w:num w:numId="12" w16cid:durableId="805661558">
    <w:abstractNumId w:val="15"/>
  </w:num>
  <w:num w:numId="13" w16cid:durableId="1134441799">
    <w:abstractNumId w:val="26"/>
  </w:num>
  <w:num w:numId="14" w16cid:durableId="1117942593">
    <w:abstractNumId w:val="12"/>
  </w:num>
  <w:num w:numId="15" w16cid:durableId="348722363">
    <w:abstractNumId w:val="6"/>
  </w:num>
  <w:num w:numId="16" w16cid:durableId="853884508">
    <w:abstractNumId w:val="10"/>
  </w:num>
  <w:num w:numId="17" w16cid:durableId="426077393">
    <w:abstractNumId w:val="23"/>
  </w:num>
  <w:num w:numId="18" w16cid:durableId="124086979">
    <w:abstractNumId w:val="3"/>
  </w:num>
  <w:num w:numId="19" w16cid:durableId="1628313256">
    <w:abstractNumId w:val="7"/>
  </w:num>
  <w:num w:numId="20" w16cid:durableId="1260021433">
    <w:abstractNumId w:val="20"/>
  </w:num>
  <w:num w:numId="21" w16cid:durableId="178786810">
    <w:abstractNumId w:val="22"/>
  </w:num>
  <w:num w:numId="22" w16cid:durableId="1346907198">
    <w:abstractNumId w:val="18"/>
  </w:num>
  <w:num w:numId="23" w16cid:durableId="1187720834">
    <w:abstractNumId w:val="30"/>
  </w:num>
  <w:num w:numId="24" w16cid:durableId="2633611">
    <w:abstractNumId w:val="16"/>
  </w:num>
  <w:num w:numId="25" w16cid:durableId="925959876">
    <w:abstractNumId w:val="29"/>
  </w:num>
  <w:num w:numId="26" w16cid:durableId="217012805">
    <w:abstractNumId w:val="2"/>
  </w:num>
  <w:num w:numId="27" w16cid:durableId="983777804">
    <w:abstractNumId w:val="13"/>
  </w:num>
  <w:num w:numId="28" w16cid:durableId="1156846770">
    <w:abstractNumId w:val="31"/>
  </w:num>
  <w:num w:numId="29" w16cid:durableId="182406895">
    <w:abstractNumId w:val="28"/>
  </w:num>
  <w:num w:numId="30" w16cid:durableId="1463957243">
    <w:abstractNumId w:val="27"/>
  </w:num>
  <w:num w:numId="31" w16cid:durableId="1117796700">
    <w:abstractNumId w:val="1"/>
  </w:num>
  <w:num w:numId="32" w16cid:durableId="389155147">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D56"/>
    <w:rsid w:val="0000040A"/>
    <w:rsid w:val="00000A94"/>
    <w:rsid w:val="00001972"/>
    <w:rsid w:val="00001D9A"/>
    <w:rsid w:val="00007B3A"/>
    <w:rsid w:val="000107E0"/>
    <w:rsid w:val="00011FDE"/>
    <w:rsid w:val="00012FFD"/>
    <w:rsid w:val="00014162"/>
    <w:rsid w:val="00014340"/>
    <w:rsid w:val="00016A9C"/>
    <w:rsid w:val="00022184"/>
    <w:rsid w:val="00022762"/>
    <w:rsid w:val="000231A7"/>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3FC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353A"/>
    <w:rsid w:val="001A4CF3"/>
    <w:rsid w:val="001A6696"/>
    <w:rsid w:val="001B06E8"/>
    <w:rsid w:val="001B71D0"/>
    <w:rsid w:val="001B71EE"/>
    <w:rsid w:val="001C04A8"/>
    <w:rsid w:val="001C2C03"/>
    <w:rsid w:val="001C42F7"/>
    <w:rsid w:val="001C49E5"/>
    <w:rsid w:val="001C680C"/>
    <w:rsid w:val="001C6E23"/>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72C"/>
    <w:rsid w:val="0022794E"/>
    <w:rsid w:val="00233D64"/>
    <w:rsid w:val="0023482A"/>
    <w:rsid w:val="002359CB"/>
    <w:rsid w:val="00243540"/>
    <w:rsid w:val="0024497B"/>
    <w:rsid w:val="00244F9F"/>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6B3B"/>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1540"/>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01E0"/>
    <w:rsid w:val="0041477A"/>
    <w:rsid w:val="004167A3"/>
    <w:rsid w:val="00432DAA"/>
    <w:rsid w:val="00434305"/>
    <w:rsid w:val="00435DF7"/>
    <w:rsid w:val="0043741A"/>
    <w:rsid w:val="0044083F"/>
    <w:rsid w:val="00441AE7"/>
    <w:rsid w:val="00445574"/>
    <w:rsid w:val="004467FB"/>
    <w:rsid w:val="00452D6B"/>
    <w:rsid w:val="00454415"/>
    <w:rsid w:val="00454484"/>
    <w:rsid w:val="0045517B"/>
    <w:rsid w:val="00463B77"/>
    <w:rsid w:val="00463C7B"/>
    <w:rsid w:val="004644A6"/>
    <w:rsid w:val="004659BD"/>
    <w:rsid w:val="00470775"/>
    <w:rsid w:val="004746B1"/>
    <w:rsid w:val="0047583F"/>
    <w:rsid w:val="00475DE8"/>
    <w:rsid w:val="00480CD1"/>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0D7"/>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335"/>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21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D7EE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D27"/>
    <w:rsid w:val="00636E3E"/>
    <w:rsid w:val="006379F7"/>
    <w:rsid w:val="00637E4D"/>
    <w:rsid w:val="00640620"/>
    <w:rsid w:val="00641A1F"/>
    <w:rsid w:val="0064464C"/>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986"/>
    <w:rsid w:val="00672060"/>
    <w:rsid w:val="00672BFD"/>
    <w:rsid w:val="006770F4"/>
    <w:rsid w:val="00677A84"/>
    <w:rsid w:val="0068026D"/>
    <w:rsid w:val="00680A27"/>
    <w:rsid w:val="006816A4"/>
    <w:rsid w:val="006819B8"/>
    <w:rsid w:val="006840A6"/>
    <w:rsid w:val="006850CD"/>
    <w:rsid w:val="00685AAB"/>
    <w:rsid w:val="00690BF1"/>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59C9"/>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0BFF"/>
    <w:rsid w:val="00722662"/>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765"/>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EC5"/>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3C0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56DE"/>
    <w:rsid w:val="00A0096C"/>
    <w:rsid w:val="00A01757"/>
    <w:rsid w:val="00A028C0"/>
    <w:rsid w:val="00A02BAE"/>
    <w:rsid w:val="00A06A6B"/>
    <w:rsid w:val="00A07E47"/>
    <w:rsid w:val="00A129D0"/>
    <w:rsid w:val="00A12C33"/>
    <w:rsid w:val="00A138BA"/>
    <w:rsid w:val="00A14B85"/>
    <w:rsid w:val="00A14C8E"/>
    <w:rsid w:val="00A153D9"/>
    <w:rsid w:val="00A15F09"/>
    <w:rsid w:val="00A169B6"/>
    <w:rsid w:val="00A2271D"/>
    <w:rsid w:val="00A237D5"/>
    <w:rsid w:val="00A25E3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31B6"/>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5351"/>
    <w:rsid w:val="00C21540"/>
    <w:rsid w:val="00C21906"/>
    <w:rsid w:val="00C21BFA"/>
    <w:rsid w:val="00C24C8D"/>
    <w:rsid w:val="00C24D56"/>
    <w:rsid w:val="00C25FE2"/>
    <w:rsid w:val="00C26B53"/>
    <w:rsid w:val="00C279B2"/>
    <w:rsid w:val="00C33E50"/>
    <w:rsid w:val="00C34C20"/>
    <w:rsid w:val="00C35A3E"/>
    <w:rsid w:val="00C42130"/>
    <w:rsid w:val="00C423A4"/>
    <w:rsid w:val="00C423E3"/>
    <w:rsid w:val="00C44BF5"/>
    <w:rsid w:val="00C521D6"/>
    <w:rsid w:val="00C52F29"/>
    <w:rsid w:val="00C55232"/>
    <w:rsid w:val="00C553A4"/>
    <w:rsid w:val="00C55A06"/>
    <w:rsid w:val="00C55D03"/>
    <w:rsid w:val="00C601BC"/>
    <w:rsid w:val="00C61C69"/>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3191"/>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55D"/>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BD3"/>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E779F"/>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815"/>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5552"/>
    <w:rsid w:val="00EE0350"/>
    <w:rsid w:val="00EE0719"/>
    <w:rsid w:val="00EE0E80"/>
    <w:rsid w:val="00EE613F"/>
    <w:rsid w:val="00EE7295"/>
    <w:rsid w:val="00EE7869"/>
    <w:rsid w:val="00EF054A"/>
    <w:rsid w:val="00EF3235"/>
    <w:rsid w:val="00EF3768"/>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7065"/>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4CDC"/>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2FD09"/>
  <w15:docId w15:val="{DD85F1C7-0455-4775-B979-793323CA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link w:val="Char0"/>
    <w:qFormat/>
    <w:rsid w:val="00480CD1"/>
    <w:pPr>
      <w:autoSpaceDE w:val="0"/>
      <w:autoSpaceDN w:val="0"/>
      <w:ind w:firstLineChars="200" w:firstLine="200"/>
      <w:jc w:val="both"/>
    </w:pPr>
    <w:rPr>
      <w:rFonts w:ascii="宋体" w:hAnsi="Times New Roman" w:cs="宋体"/>
      <w:szCs w:val="21"/>
    </w:rPr>
  </w:style>
  <w:style w:type="character" w:customStyle="1" w:styleId="Char0">
    <w:name w:val="段 Char"/>
    <w:basedOn w:val="afff6"/>
    <w:link w:val="afffffffffffb"/>
    <w:rsid w:val="00480CD1"/>
    <w:rPr>
      <w:rFonts w:ascii="宋体" w:hAnsi="Times New Roman" w:cs="宋体"/>
      <w:szCs w:val="21"/>
    </w:rPr>
  </w:style>
  <w:style w:type="paragraph" w:customStyle="1" w:styleId="afffffffffffc">
    <w:name w:val="段落"/>
    <w:qFormat/>
    <w:rsid w:val="00690BF1"/>
    <w:pPr>
      <w:autoSpaceDE w:val="0"/>
      <w:autoSpaceDN w:val="0"/>
      <w:ind w:firstLineChars="200" w:firstLine="420"/>
    </w:pPr>
    <w:rPr>
      <w:rFonts w:ascii="宋体" w:hAnsi="Times New Roman"/>
      <w:sz w:val="21"/>
    </w:rPr>
  </w:style>
  <w:style w:type="paragraph" w:customStyle="1" w:styleId="afffffffffffd">
    <w:name w:val="章节条款"/>
    <w:qFormat/>
    <w:rsid w:val="00690BF1"/>
    <w:pPr>
      <w:wordWrap w:val="0"/>
      <w:autoSpaceDE w:val="0"/>
      <w:autoSpaceDN w:val="0"/>
      <w:snapToGrid w:val="0"/>
      <w:spacing w:beforeLines="50" w:before="50" w:afterLines="50" w:after="50"/>
      <w:jc w:val="both"/>
    </w:pPr>
    <w:rPr>
      <w:rFonts w:ascii="黑体" w:eastAsia="黑体" w:hAnsi="黑体"/>
      <w:sz w:val="21"/>
    </w:rPr>
  </w:style>
  <w:style w:type="paragraph" w:customStyle="1" w:styleId="afffffffffffe">
    <w:name w:val="一级首章标题"/>
    <w:qFormat/>
    <w:rsid w:val="00690BF1"/>
    <w:pPr>
      <w:wordWrap w:val="0"/>
      <w:autoSpaceDE w:val="0"/>
      <w:autoSpaceDN w:val="0"/>
      <w:snapToGrid w:val="0"/>
      <w:spacing w:afterLines="100" w:after="100"/>
      <w:jc w:val="both"/>
    </w:pPr>
    <w:rPr>
      <w:rFonts w:ascii="黑体" w:eastAsia="黑体" w:hAnsi="黑体"/>
      <w:sz w:val="21"/>
    </w:rPr>
  </w:style>
  <w:style w:type="table" w:customStyle="1" w:styleId="11">
    <w:name w:val="网格型1"/>
    <w:basedOn w:val="afff7"/>
    <w:qFormat/>
    <w:rsid w:val="00690BF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fff7"/>
    <w:uiPriority w:val="39"/>
    <w:qFormat/>
    <w:rsid w:val="004101E0"/>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BCEB1845254CD09FEE4E8C34EC6DF8"/>
        <w:category>
          <w:name w:val="常规"/>
          <w:gallery w:val="placeholder"/>
        </w:category>
        <w:types>
          <w:type w:val="bbPlcHdr"/>
        </w:types>
        <w:behaviors>
          <w:behavior w:val="content"/>
        </w:behaviors>
        <w:guid w:val="{43C901C8-6566-45BC-96C6-8F7313F27796}"/>
      </w:docPartPr>
      <w:docPartBody>
        <w:p w:rsidR="007F3113" w:rsidRDefault="00000000">
          <w:pPr>
            <w:pStyle w:val="B0BCEB1845254CD09FEE4E8C34EC6DF8"/>
            <w:rPr>
              <w:rFonts w:hint="eastAsia"/>
            </w:rPr>
          </w:pPr>
          <w:r w:rsidRPr="00751A05">
            <w:rPr>
              <w:rStyle w:val="a3"/>
              <w:rFonts w:hint="eastAsia"/>
            </w:rPr>
            <w:t>单击或点击此处输入文字。</w:t>
          </w:r>
        </w:p>
      </w:docPartBody>
    </w:docPart>
    <w:docPart>
      <w:docPartPr>
        <w:name w:val="F7151BE4E4F44FF4A325BF7CD0C9C9DD"/>
        <w:category>
          <w:name w:val="常规"/>
          <w:gallery w:val="placeholder"/>
        </w:category>
        <w:types>
          <w:type w:val="bbPlcHdr"/>
        </w:types>
        <w:behaviors>
          <w:behavior w:val="content"/>
        </w:behaviors>
        <w:guid w:val="{2F571AAB-F107-492F-B181-A4062F4F3717}"/>
      </w:docPartPr>
      <w:docPartBody>
        <w:p w:rsidR="007F3113" w:rsidRDefault="00000000">
          <w:pPr>
            <w:pStyle w:val="F7151BE4E4F44FF4A325BF7CD0C9C9DD"/>
            <w:rPr>
              <w:rFonts w:hint="eastAsia"/>
            </w:rPr>
          </w:pPr>
          <w:r w:rsidRPr="00FB6243">
            <w:rPr>
              <w:rStyle w:val="a3"/>
              <w:rFonts w:hint="eastAsia"/>
            </w:rPr>
            <w:t>选择一项。</w:t>
          </w:r>
        </w:p>
      </w:docPartBody>
    </w:docPart>
    <w:docPart>
      <w:docPartPr>
        <w:name w:val="1BBB23461C044762B155F45E775876B0"/>
        <w:category>
          <w:name w:val="常规"/>
          <w:gallery w:val="placeholder"/>
        </w:category>
        <w:types>
          <w:type w:val="bbPlcHdr"/>
        </w:types>
        <w:behaviors>
          <w:behavior w:val="content"/>
        </w:behaviors>
        <w:guid w:val="{12907F6B-3ABE-45AA-9EF3-9C6D62723281}"/>
      </w:docPartPr>
      <w:docPartBody>
        <w:p w:rsidR="007F3113" w:rsidRDefault="00000000">
          <w:pPr>
            <w:pStyle w:val="1BBB23461C044762B155F45E775876B0"/>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05"/>
    <w:rsid w:val="002324A0"/>
    <w:rsid w:val="00405B3F"/>
    <w:rsid w:val="00636D27"/>
    <w:rsid w:val="006D59C9"/>
    <w:rsid w:val="0077487B"/>
    <w:rsid w:val="007A0E0A"/>
    <w:rsid w:val="007F3113"/>
    <w:rsid w:val="008A0EC5"/>
    <w:rsid w:val="008A4BB1"/>
    <w:rsid w:val="00907A29"/>
    <w:rsid w:val="00B45F12"/>
    <w:rsid w:val="00FE3305"/>
    <w:rsid w:val="00FF4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0BCEB1845254CD09FEE4E8C34EC6DF8">
    <w:name w:val="B0BCEB1845254CD09FEE4E8C34EC6DF8"/>
    <w:pPr>
      <w:widowControl w:val="0"/>
      <w:jc w:val="both"/>
    </w:pPr>
  </w:style>
  <w:style w:type="paragraph" w:customStyle="1" w:styleId="F7151BE4E4F44FF4A325BF7CD0C9C9DD">
    <w:name w:val="F7151BE4E4F44FF4A325BF7CD0C9C9DD"/>
    <w:pPr>
      <w:widowControl w:val="0"/>
      <w:jc w:val="both"/>
    </w:pPr>
  </w:style>
  <w:style w:type="paragraph" w:customStyle="1" w:styleId="1BBB23461C044762B155F45E775876B0">
    <w:name w:val="1BBB23461C044762B155F45E775876B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17</TotalTime>
  <Pages>8</Pages>
  <Words>988</Words>
  <Characters>5633</Characters>
  <Application>Microsoft Office Word</Application>
  <DocSecurity>0</DocSecurity>
  <Lines>46</Lines>
  <Paragraphs>13</Paragraphs>
  <ScaleCrop>false</ScaleCrop>
  <Company>PCMI</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CCPITCSC</dc:creator>
  <cp:keywords/>
  <dc:description>&lt;config cover="true" show_menu="true" version="1.0.0" doctype="SDKXY"&gt;_x000d_
&lt;/config&gt;</dc:description>
  <cp:lastModifiedBy>Yuan HUANG</cp:lastModifiedBy>
  <cp:revision>6</cp:revision>
  <cp:lastPrinted>2021-02-02T08:22:00Z</cp:lastPrinted>
  <dcterms:created xsi:type="dcterms:W3CDTF">2024-10-21T10:05:00Z</dcterms:created>
  <dcterms:modified xsi:type="dcterms:W3CDTF">2024-10-22T02:59:00Z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