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5798" w14:textId="50165715" w:rsidR="003327FA" w:rsidRDefault="00B84BB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AFDC8C" wp14:editId="00777251">
                <wp:simplePos x="0" y="0"/>
                <wp:positionH relativeFrom="margin">
                  <wp:posOffset>80806</wp:posOffset>
                </wp:positionH>
                <wp:positionV relativeFrom="paragraph">
                  <wp:posOffset>2006743</wp:posOffset>
                </wp:positionV>
                <wp:extent cx="5975985" cy="278130"/>
                <wp:effectExtent l="0" t="0" r="5715" b="7620"/>
                <wp:wrapNone/>
                <wp:docPr id="1504190611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01B6E" w14:textId="2DBEBD8D" w:rsidR="00B84BB0" w:rsidRDefault="00B84BB0" w:rsidP="00B84BB0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T/CCPITCSC XXX—2024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FDC8C" id="_x0000_t202" coordsize="21600,21600" o:spt="202" path="m,l,21600r21600,l21600,xe">
                <v:stroke joinstyle="miter"/>
                <v:path gradientshapeok="t" o:connecttype="rect"/>
              </v:shapetype>
              <v:shape id="文本框 标准编号" o:spid="_x0000_s1026" type="#_x0000_t202" alt="标题: 标准编号" style="position:absolute;left:0;text-align:left;margin-left:6.35pt;margin-top:158pt;width:470.55pt;height:21.9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" filled="f" stroked="f" strokeweight=".5pt">
                <v:textbox inset="1mm,0,1mm,0">
                  <w:txbxContent>
                    <w:p w14:paraId="19601B6E" w14:textId="2DBEBD8D" w:rsidR="00B84BB0" w:rsidRDefault="00B84BB0" w:rsidP="00B84BB0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T/CCPITCSC XXX—2024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04F4C2" wp14:editId="7B847CC4">
                <wp:simplePos x="0" y="0"/>
                <wp:positionH relativeFrom="margin">
                  <wp:align>left</wp:align>
                </wp:positionH>
                <wp:positionV relativeFrom="paragraph">
                  <wp:posOffset>1462955</wp:posOffset>
                </wp:positionV>
                <wp:extent cx="6216650" cy="526694"/>
                <wp:effectExtent l="0" t="0" r="12700" b="6985"/>
                <wp:wrapNone/>
                <wp:docPr id="137439668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8B10E" w14:textId="77777777" w:rsidR="00B84BB0" w:rsidRPr="00864444" w:rsidRDefault="00B84BB0" w:rsidP="00B84BB0">
                            <w:pPr>
                              <w:widowControl/>
                              <w:spacing w:line="0" w:lineRule="atLeast"/>
                              <w:jc w:val="distribute"/>
                              <w:rPr>
                                <w:rFonts w:ascii="黑体" w:eastAsia="黑体" w:hAnsi="宋体" w:hint="eastAsia"/>
                                <w:spacing w:val="-4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864444">
                              <w:rPr>
                                <w:rFonts w:ascii="黑体" w:eastAsia="黑体" w:hAnsi="宋体" w:hint="eastAsia"/>
                                <w:spacing w:val="-40"/>
                                <w:kern w:val="0"/>
                                <w:sz w:val="72"/>
                                <w:szCs w:val="52"/>
                              </w:rPr>
                              <w:t>团体标准</w:t>
                            </w:r>
                          </w:p>
                          <w:p w14:paraId="154D4FF6" w14:textId="77777777" w:rsidR="00B84BB0" w:rsidRDefault="00B84BB0" w:rsidP="00B84BB0">
                            <w:pPr>
                              <w:wordWrap/>
                              <w:adjustRightInd w:val="0"/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F4C2" id="文本框 标准抬头" o:spid="_x0000_s1027" type="#_x0000_t202" alt="标题: 标准抬头" style="position:absolute;left:0;text-align:left;margin-left:0;margin-top:115.2pt;width:489.5pt;height:41.45pt;z-index:251664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" filled="f" stroked="f" strokeweight=".5pt">
                <v:textbox inset="0,0,0,0">
                  <w:txbxContent>
                    <w:p w14:paraId="7318B10E" w14:textId="77777777" w:rsidR="00B84BB0" w:rsidRPr="00864444" w:rsidRDefault="00B84BB0" w:rsidP="00B84BB0">
                      <w:pPr>
                        <w:widowControl/>
                        <w:spacing w:line="0" w:lineRule="atLeast"/>
                        <w:jc w:val="distribute"/>
                        <w:rPr>
                          <w:rFonts w:ascii="黑体" w:eastAsia="黑体" w:hAnsi="宋体" w:hint="eastAsia"/>
                          <w:spacing w:val="-40"/>
                          <w:kern w:val="0"/>
                          <w:sz w:val="52"/>
                          <w:szCs w:val="52"/>
                        </w:rPr>
                      </w:pPr>
                      <w:r w:rsidRPr="00864444">
                        <w:rPr>
                          <w:rFonts w:ascii="黑体" w:eastAsia="黑体" w:hAnsi="宋体" w:hint="eastAsia"/>
                          <w:spacing w:val="-40"/>
                          <w:kern w:val="0"/>
                          <w:sz w:val="72"/>
                          <w:szCs w:val="52"/>
                        </w:rPr>
                        <w:t>团体标准</w:t>
                      </w:r>
                    </w:p>
                    <w:p w14:paraId="154D4FF6" w14:textId="77777777" w:rsidR="00B84BB0" w:rsidRDefault="00B84BB0" w:rsidP="00B84BB0">
                      <w:pPr>
                        <w:wordWrap/>
                        <w:adjustRightInd w:val="0"/>
                        <w:snapToGrid w:val="0"/>
                        <w:jc w:val="distribute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AD416EE" wp14:editId="4E6B1227">
            <wp:simplePos x="0" y="0"/>
            <wp:positionH relativeFrom="column">
              <wp:posOffset>4380865</wp:posOffset>
            </wp:positionH>
            <wp:positionV relativeFrom="paragraph">
              <wp:posOffset>198120</wp:posOffset>
            </wp:positionV>
            <wp:extent cx="1579245" cy="1470025"/>
            <wp:effectExtent l="0" t="0" r="0" b="0"/>
            <wp:wrapSquare wrapText="bothSides"/>
            <wp:docPr id="15894689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D8376E" wp14:editId="50D347F5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0F7C5" w14:textId="0E6844E4" w:rsidR="003327FA" w:rsidRDefault="00000000">
                            <w:pPr>
                              <w:wordWrap/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ICS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03</w:t>
                            </w:r>
                            <w:r w:rsidR="002A3DEC">
                              <w:rPr>
                                <w:rFonts w:ascii="黑体" w:eastAsia="黑体" w:hAnsi="黑体" w:cs="黑体" w:hint="eastAsia"/>
                              </w:rPr>
                              <w:t>.080.01</w:t>
                            </w:r>
                            <w:r>
                              <w:br/>
                            </w: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CCS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10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376E" id="文本框 ICS/CSS/备案号" o:spid="_x0000_s1028" type="#_x0000_t202" alt="标题: ICS/CSS/备案号" style="position:absolute;left:0;text-align:left;margin-left:-.55pt;margin-top:-2.55pt;width:293.75pt;height:45.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" filled="f" stroked="f" strokeweight=".5pt">
                <v:textbox inset="0,0,1mm,0">
                  <w:txbxContent>
                    <w:p w14:paraId="2C00F7C5" w14:textId="0E6844E4" w:rsidR="003327FA" w:rsidRDefault="00000000">
                      <w:pPr>
                        <w:wordWrap/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黑体" w:hAnsi="Times New Roman" w:cs="Times New Roman"/>
                        </w:rPr>
                        <w:t>ICS</w:t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>
                        <w:rPr>
                          <w:rFonts w:ascii="黑体" w:eastAsia="黑体" w:hAnsi="黑体" w:cs="黑体" w:hint="eastAsia"/>
                        </w:rPr>
                        <w:t>03</w:t>
                      </w:r>
                      <w:r w:rsidR="002A3DEC">
                        <w:rPr>
                          <w:rFonts w:ascii="黑体" w:eastAsia="黑体" w:hAnsi="黑体" w:cs="黑体" w:hint="eastAsia"/>
                        </w:rPr>
                        <w:t>.080.01</w:t>
                      </w:r>
                      <w:r>
                        <w:br/>
                      </w:r>
                      <w:r>
                        <w:rPr>
                          <w:rFonts w:ascii="Times New Roman" w:eastAsia="黑体" w:hAnsi="Times New Roman" w:cs="Times New Roman"/>
                        </w:rPr>
                        <w:t>CCS</w:t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>
                        <w:rPr>
                          <w:rFonts w:ascii="黑体" w:eastAsia="黑体" w:hAnsi="黑体" w:cs="黑体" w:hint="eastAsia"/>
                        </w:rPr>
                        <w:t>10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7B5C5F" wp14:editId="281BF170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59621" w14:textId="77777777" w:rsidR="003327FA" w:rsidRDefault="003327FA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5C5F" id="文本框 代替标准编号" o:spid="_x0000_s1029" type="#_x0000_t202" alt="标题: 代替标准编号" style="position:absolute;left:0;text-align:left;margin-left:.15pt;margin-top:154pt;width:473.05pt;height:21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" filled="f" stroked="f" strokeweight=".5pt">
                <v:textbox inset="1mm,0,1mm,0">
                  <w:txbxContent>
                    <w:p w14:paraId="08D59621" w14:textId="77777777" w:rsidR="003327FA" w:rsidRDefault="003327FA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CBAA91" wp14:editId="0F5B4F66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文本框 上横线" filled="f" stroked="t" style="position:absolute;left:0pt;margin-left:0.1pt;margin-top:184.65pt;height:0pt;width:482.25pt;z-index:251668480;mso-width-relative:page;mso-height-relative:page;">
                <v:fill focussize="0,0" on="f"/>
                <v:stroke color="#000000 [3200]" joinstyle="miter" miterlimit="8" weight="0.5pt"/>
                <v:imagedata o:title=""/>
                <o:lock aspectratio="f" v:ext="edi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01C3E9" wp14:editId="07C5A2E8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994CC" w14:textId="15758C07" w:rsidR="003327FA" w:rsidRDefault="006B4684">
                            <w:pPr>
                              <w:wordWrap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</w:pPr>
                            <w:r w:rsidRPr="00B7496A">
                              <w:rPr>
                                <w:rFonts w:ascii="黑体" w:eastAsia="黑体" w:hAnsi="黑体" w:cs="黑体" w:hint="eastAsia"/>
                                <w:sz w:val="55"/>
                                <w:szCs w:val="55"/>
                              </w:rPr>
                              <w:t>空间运营服务规范</w:t>
                            </w:r>
                          </w:p>
                          <w:p w14:paraId="514E09A9" w14:textId="0B8F64F8" w:rsidR="003327FA" w:rsidRDefault="00000000">
                            <w:pPr>
                              <w:wordWrap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496A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Specification for </w:t>
                            </w:r>
                            <w:r w:rsidR="005436DA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s</w:t>
                            </w:r>
                            <w:r w:rsidR="005436DA" w:rsidRPr="00B749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pace </w:t>
                            </w:r>
                            <w:r w:rsidR="00B7496A" w:rsidRPr="00B749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operation service</w:t>
                            </w:r>
                          </w:p>
                          <w:p w14:paraId="39D57109" w14:textId="77777777" w:rsidR="003327FA" w:rsidRDefault="003327FA">
                            <w:pPr>
                              <w:spacing w:before="64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5E3B8A" w14:textId="74503339" w:rsidR="003327FA" w:rsidRDefault="00FB0621">
                            <w:pPr>
                              <w:spacing w:before="500" w:after="240" w:line="400" w:lineRule="exact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征求意见</w:t>
                            </w:r>
                            <w:r w:rsidR="00B84BB0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稿</w:t>
                            </w:r>
                            <w:r w:rsidR="00B84BB0">
                              <w:br/>
                            </w:r>
                          </w:p>
                          <w:p w14:paraId="561EEBBB" w14:textId="77777777" w:rsidR="003327FA" w:rsidRDefault="003327FA">
                            <w:pPr>
                              <w:spacing w:before="567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C3E9" id="文本框 标准名称" o:spid="_x0000_s1030" type="#_x0000_t202" alt="标题: 标准名称" style="position:absolute;left:0;text-align:left;margin-left:-.55pt;margin-top:292.05pt;width:483.25pt;height:330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" filled="f" stroked="f" strokeweight=".5pt">
                <v:textbox inset="1mm,0,1mm,0">
                  <w:txbxContent>
                    <w:p w14:paraId="167994CC" w14:textId="15758C07" w:rsidR="003327FA" w:rsidRDefault="006B4684">
                      <w:pPr>
                        <w:wordWrap/>
                        <w:adjustRightInd w:val="0"/>
                        <w:snapToGrid w:val="0"/>
                        <w:spacing w:line="680" w:lineRule="exact"/>
                        <w:jc w:val="center"/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</w:pPr>
                      <w:r w:rsidRPr="00B7496A">
                        <w:rPr>
                          <w:rFonts w:ascii="黑体" w:eastAsia="黑体" w:hAnsi="黑体" w:cs="黑体" w:hint="eastAsia"/>
                          <w:sz w:val="55"/>
                          <w:szCs w:val="55"/>
                        </w:rPr>
                        <w:t>空间运营服务规范</w:t>
                      </w:r>
                    </w:p>
                    <w:p w14:paraId="514E09A9" w14:textId="0B8F64F8" w:rsidR="003327FA" w:rsidRDefault="00000000">
                      <w:pPr>
                        <w:wordWrap/>
                        <w:adjustRightInd w:val="0"/>
                        <w:snapToGrid w:val="0"/>
                        <w:spacing w:before="37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496A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Specification for </w:t>
                      </w:r>
                      <w:r w:rsidR="005436DA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s</w:t>
                      </w:r>
                      <w:r w:rsidR="005436DA" w:rsidRPr="00B749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pace </w:t>
                      </w:r>
                      <w:r w:rsidR="00B7496A" w:rsidRPr="00B749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operation service</w:t>
                      </w:r>
                    </w:p>
                    <w:p w14:paraId="39D57109" w14:textId="77777777" w:rsidR="003327FA" w:rsidRDefault="003327FA">
                      <w:pPr>
                        <w:spacing w:before="64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C5E3B8A" w14:textId="74503339" w:rsidR="003327FA" w:rsidRDefault="00FB0621">
                      <w:pPr>
                        <w:spacing w:before="500" w:after="240" w:line="400" w:lineRule="exact"/>
                        <w:jc w:val="center"/>
                        <w:rPr>
                          <w:rFonts w:ascii="宋体" w:eastAsia="宋体" w:hAnsi="宋体" w:cs="宋体" w:hint="eastAsia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征求意见</w:t>
                      </w:r>
                      <w:r w:rsidR="00B84BB0">
                        <w:rPr>
                          <w:rFonts w:ascii="宋体" w:eastAsia="宋体" w:hAnsi="宋体" w:cs="宋体" w:hint="eastAsia"/>
                          <w:sz w:val="24"/>
                        </w:rPr>
                        <w:t>稿</w:t>
                      </w:r>
                      <w:r w:rsidR="00B84BB0">
                        <w:br/>
                      </w:r>
                    </w:p>
                    <w:p w14:paraId="561EEBBB" w14:textId="77777777" w:rsidR="003327FA" w:rsidRDefault="003327FA">
                      <w:pPr>
                        <w:spacing w:before="567"/>
                        <w:jc w:val="center"/>
                        <w:rPr>
                          <w:rFonts w:ascii="宋体" w:eastAsia="宋体" w:hAnsi="宋体" w:cs="宋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0748EA" wp14:editId="66852068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文本框 下横线" filled="f" stroked="t" style="position:absolute;left:0pt;margin-left:-0.6pt;margin-top:699.05pt;height:0pt;width:483.15pt;z-index:251669504;mso-width-relative:page;mso-height-relative:page;">
                <v:fill focussize="0,0" on="f"/>
                <v:stroke color="#000000 [3200]" joinstyle="miter" miterlimit="8" weight="0.5pt"/>
                <v:imagedata o:title=""/>
                <o:lock aspectratio="f" v:ext="edi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392919" wp14:editId="57EA6C76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F3FC7" w14:textId="4C090AFD" w:rsidR="003327FA" w:rsidRDefault="00000000">
                            <w:pPr>
                              <w:wordWrap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2024-</w:t>
                            </w:r>
                            <w:r w:rsidR="00B84BB0"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B84BB0"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92919" id="文本框 发布日期" o:spid="_x0000_s1031" type="#_x0000_t202" alt="标题: 发布日期" style="position:absolute;left:0;text-align:left;margin-left:-2.25pt;margin-top:674.5pt;width:205.8pt;height:28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" filled="f" stroked="f" strokeweight=".5pt">
                <v:textbox inset="1mm,0,1mm,0">
                  <w:txbxContent>
                    <w:p w14:paraId="53FF3FC7" w14:textId="4C090AFD" w:rsidR="003327FA" w:rsidRDefault="00000000">
                      <w:pPr>
                        <w:wordWrap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2024-</w:t>
                      </w:r>
                      <w:r w:rsidR="00B84BB0"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-</w:t>
                      </w:r>
                      <w:r w:rsidR="00B84BB0"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 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4FD68A" wp14:editId="2CE646A6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ECD81" w14:textId="4BAB8136" w:rsidR="003327FA" w:rsidRDefault="00000000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>2024-</w:t>
                            </w:r>
                            <w:r w:rsidR="00B84BB0"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>-</w:t>
                            </w:r>
                            <w:r w:rsidR="00B84BB0"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 xml:space="preserve"> 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FD68A" id="文本框 实施日期" o:spid="_x0000_s1032" type="#_x0000_t202" alt="标题: 实施日期" style="position:absolute;left:0;text-align:left;margin-left:279.8pt;margin-top:674.5pt;width:205.8pt;height:28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" filled="f" stroked="f" strokeweight=".5pt">
                <v:textbox inset="1mm,0,1mm,0">
                  <w:txbxContent>
                    <w:p w14:paraId="365ECD81" w14:textId="4BAB8136" w:rsidR="003327FA" w:rsidRDefault="00000000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>2024-</w:t>
                      </w:r>
                      <w:r w:rsidR="00B84BB0">
                        <w:rPr>
                          <w:rFonts w:ascii="黑体" w:eastAsia="黑体" w:hAnsi="黑体" w:cs="黑体" w:hint="eastAsia"/>
                          <w:sz w:val="28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>-</w:t>
                      </w:r>
                      <w:r w:rsidR="00B84BB0">
                        <w:rPr>
                          <w:rFonts w:ascii="黑体" w:eastAsia="黑体" w:hAnsi="黑体" w:cs="黑体" w:hint="eastAsia"/>
                          <w:sz w:val="28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 xml:space="preserve"> 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3111F8" wp14:editId="0A8B0B66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top w:w="85" w:type="dxa"/>
                                <w:left w:w="0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80"/>
                              <w:gridCol w:w="1410"/>
                            </w:tblGrid>
                            <w:tr w:rsidR="003327FA" w14:paraId="7BE2A88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E044699" w14:textId="77777777" w:rsidR="003327FA" w:rsidRDefault="00000000">
                                  <w:pPr>
                                    <w:wordWrap/>
                                    <w:snapToGrid w:val="0"/>
                                    <w:spacing w:line="200" w:lineRule="auto"/>
                                    <w:jc w:val="distribute"/>
                                    <w:rPr>
                                      <w:rFonts w:hint="eastAsia"/>
                                      <w:spacing w:val="34"/>
                                      <w:w w:val="75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36"/>
                                      <w:szCs w:val="36"/>
                                    </w:rPr>
                                    <w:t>中国国际贸易促进委员会商业行业委员会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515441B" w14:textId="77777777" w:rsidR="003327FA" w:rsidRDefault="0000000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pacing w:val="85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41694D3E" w14:textId="77777777" w:rsidR="003327FA" w:rsidRDefault="003327F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11F8" id="文本框 发布单位" o:spid="_x0000_s1033" type="#_x0000_t202" alt="标题: 发布单位" style="position:absolute;left:0;text-align:left;margin-left:.15pt;margin-top:725.75pt;width:482.6pt;height:66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" filled="f" stroked="f" strokeweight=".5pt">
                <v:textbox inset="1mm,0,1mm,0">
                  <w:txbxContent>
                    <w:tbl>
                      <w:tblPr>
                        <w:tblW w:w="0" w:type="auto"/>
                        <w:jc w:val="center"/>
                        <w:tblCellMar>
                          <w:top w:w="85" w:type="dxa"/>
                          <w:left w:w="0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80"/>
                        <w:gridCol w:w="1410"/>
                      </w:tblGrid>
                      <w:tr w:rsidR="003327FA" w14:paraId="7BE2A88E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5E044699" w14:textId="77777777" w:rsidR="003327FA" w:rsidRDefault="00000000">
                            <w:pPr>
                              <w:wordWrap/>
                              <w:snapToGrid w:val="0"/>
                              <w:spacing w:line="200" w:lineRule="auto"/>
                              <w:jc w:val="distribute"/>
                              <w:rPr>
                                <w:rFonts w:hint="eastAsia"/>
                                <w:spacing w:val="34"/>
                                <w:w w:val="75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6"/>
                                <w:szCs w:val="36"/>
                              </w:rPr>
                              <w:t>中国国际贸易促进委员会商业行业委员会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6515441B" w14:textId="77777777" w:rsidR="003327FA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85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41694D3E" w14:textId="77777777" w:rsidR="003327FA" w:rsidRDefault="003327F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CD468C" w14:textId="77777777" w:rsidR="003327FA" w:rsidRDefault="003327FA">
      <w:pPr>
        <w:rPr>
          <w:rFonts w:hint="eastAsia"/>
        </w:rPr>
        <w:sectPr w:rsidR="003327FA" w:rsidSect="005D0B9A">
          <w:pgSz w:w="11906" w:h="16838"/>
          <w:pgMar w:top="567" w:right="850" w:bottom="1111" w:left="1417" w:header="850" w:footer="850" w:gutter="0"/>
          <w:cols w:space="425"/>
          <w:docGrid w:type="lines" w:linePitch="312"/>
        </w:sectPr>
      </w:pPr>
    </w:p>
    <w:p w14:paraId="62184B04" w14:textId="77777777" w:rsidR="003327FA" w:rsidRDefault="00000000">
      <w:pPr>
        <w:pStyle w:val="af5"/>
      </w:pPr>
      <w:r>
        <w:rPr>
          <w:rFonts w:hAnsi="黑体" w:cs="黑体" w:hint="eastAsia"/>
        </w:rPr>
        <w:lastRenderedPageBreak/>
        <w:t>目</w:t>
      </w:r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Ansi="黑体" w:cs="黑体" w:hint="eastAsia"/>
        </w:rPr>
        <w:t>次</w:t>
      </w:r>
    </w:p>
    <w:p w14:paraId="28E055AE" w14:textId="10A0CAB1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r>
        <w:rPr>
          <w:rFonts w:cs="宋体"/>
        </w:rPr>
        <w:fldChar w:fldCharType="begin"/>
      </w:r>
      <w:r>
        <w:rPr>
          <w:rFonts w:hint="eastAsia"/>
        </w:rPr>
        <w:instrText>TOC \o "1-3" \h \z \u \* MERGEFORMAT</w:instrText>
      </w:r>
      <w:r>
        <w:rPr>
          <w:rFonts w:cs="宋体"/>
        </w:rPr>
        <w:fldChar w:fldCharType="separate"/>
      </w:r>
      <w:hyperlink w:anchor="_Toc171090436" w:history="1">
        <w:r w:rsidR="002148B6" w:rsidRPr="00A43A24">
          <w:rPr>
            <w:rStyle w:val="af6"/>
            <w:rFonts w:hAnsi="黑体" w:cs="黑体"/>
          </w:rPr>
          <w:t>前言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_Toc171090436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III</w:t>
        </w:r>
        <w:r w:rsidR="002148B6">
          <w:rPr>
            <w:noProof/>
            <w:webHidden/>
          </w:rPr>
          <w:fldChar w:fldCharType="end"/>
        </w:r>
      </w:hyperlink>
    </w:p>
    <w:p w14:paraId="4143CD3A" w14:textId="58DA587E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37" w:history="1">
        <w:r w:rsidR="002148B6" w:rsidRPr="00A43A24">
          <w:rPr>
            <w:rStyle w:val="af6"/>
            <w:rFonts w:cs="黑体"/>
            <w:snapToGrid w:val="0"/>
          </w:rPr>
          <w:t>1</w:t>
        </w:r>
        <w:r w:rsidR="002148B6" w:rsidRPr="00A43A24">
          <w:rPr>
            <w:rStyle w:val="af6"/>
            <w:rFonts w:cs="黑体"/>
          </w:rPr>
          <w:t xml:space="preserve"> 范围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_Toc171090437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6124FBD1" w14:textId="0F01DDE5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38" w:history="1">
        <w:r w:rsidR="002148B6" w:rsidRPr="00A43A24">
          <w:rPr>
            <w:rStyle w:val="af6"/>
            <w:rFonts w:cs="黑体"/>
            <w:snapToGrid w:val="0"/>
          </w:rPr>
          <w:t>2</w:t>
        </w:r>
        <w:r w:rsidR="002148B6" w:rsidRPr="00A43A24">
          <w:rPr>
            <w:rStyle w:val="af6"/>
            <w:rFonts w:cs="黑体"/>
          </w:rPr>
          <w:t xml:space="preserve"> 规范性引用文件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_Toc171090438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62DD6148" w14:textId="6FA85AD9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39" w:history="1">
        <w:r w:rsidR="002148B6" w:rsidRPr="00A43A24">
          <w:rPr>
            <w:rStyle w:val="af6"/>
            <w:rFonts w:cs="黑体"/>
            <w:snapToGrid w:val="0"/>
          </w:rPr>
          <w:t>3</w:t>
        </w:r>
        <w:r w:rsidR="002148B6" w:rsidRPr="00A43A24">
          <w:rPr>
            <w:rStyle w:val="af6"/>
            <w:rFonts w:cs="黑体"/>
          </w:rPr>
          <w:t xml:space="preserve"> 术语和定义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_Toc171090439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67CD8140" w14:textId="78A242F3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1" w:history="1">
        <w:r w:rsidR="002148B6" w:rsidRPr="00A43A24">
          <w:rPr>
            <w:rStyle w:val="af6"/>
            <w:rFonts w:cs="黑体"/>
            <w:snapToGrid w:val="0"/>
          </w:rPr>
          <w:t>4</w:t>
        </w:r>
        <w:r w:rsidR="002148B6" w:rsidRPr="00A43A24">
          <w:rPr>
            <w:rStyle w:val="af6"/>
            <w:rFonts w:cs="黑体"/>
          </w:rPr>
          <w:t xml:space="preserve"> 基本原则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_Toc171090441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51E46311" w14:textId="49B4F7DF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2" w:history="1">
        <w:r w:rsidR="002148B6" w:rsidRPr="00A43A24">
          <w:rPr>
            <w:rStyle w:val="af6"/>
            <w:rFonts w:cs="黑体"/>
            <w:snapToGrid w:val="0"/>
          </w:rPr>
          <w:t>4.1</w:t>
        </w:r>
        <w:r w:rsidR="002148B6" w:rsidRPr="00A43A24">
          <w:rPr>
            <w:rStyle w:val="af6"/>
            <w:rFonts w:cs="黑体"/>
          </w:rPr>
          <w:t xml:space="preserve"> 安全性原则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_Toc171090442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41B975D1" w14:textId="787F8892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3" w:history="1">
        <w:r w:rsidR="002148B6" w:rsidRPr="00A43A24">
          <w:rPr>
            <w:rStyle w:val="af6"/>
            <w:rFonts w:cs="黑体"/>
            <w:snapToGrid w:val="0"/>
          </w:rPr>
          <w:t>4.2</w:t>
        </w:r>
        <w:r w:rsidR="002148B6" w:rsidRPr="00A43A24">
          <w:rPr>
            <w:rStyle w:val="af6"/>
            <w:rFonts w:cs="黑体"/>
          </w:rPr>
          <w:t xml:space="preserve"> 可持续原则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_Toc171090443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02E9A952" w14:textId="73D974E6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4" w:history="1">
        <w:r w:rsidR="002148B6" w:rsidRPr="00A43A24">
          <w:rPr>
            <w:rStyle w:val="af6"/>
            <w:rFonts w:cs="黑体"/>
            <w:snapToGrid w:val="0"/>
          </w:rPr>
          <w:t>4.3</w:t>
        </w:r>
        <w:r w:rsidR="002148B6" w:rsidRPr="00A43A24">
          <w:rPr>
            <w:rStyle w:val="af6"/>
            <w:rFonts w:cs="黑体"/>
          </w:rPr>
          <w:t xml:space="preserve"> 协同性原则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_Toc171090444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591172D3" w14:textId="19AD802A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5" w:history="1">
        <w:r w:rsidR="002148B6" w:rsidRPr="00A43A24">
          <w:rPr>
            <w:rStyle w:val="af6"/>
            <w:rFonts w:cs="黑体"/>
            <w:snapToGrid w:val="0"/>
          </w:rPr>
          <w:t>4.4</w:t>
        </w:r>
        <w:r w:rsidR="002148B6" w:rsidRPr="00A43A24">
          <w:rPr>
            <w:rStyle w:val="af6"/>
            <w:rFonts w:cs="黑体"/>
          </w:rPr>
          <w:t xml:space="preserve"> 专业性原则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_Toc171090445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4</w:t>
        </w:r>
        <w:r w:rsidR="002148B6">
          <w:rPr>
            <w:noProof/>
            <w:webHidden/>
          </w:rPr>
          <w:fldChar w:fldCharType="end"/>
        </w:r>
      </w:hyperlink>
    </w:p>
    <w:p w14:paraId="0D6EDFCD" w14:textId="09739373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6" w:history="1">
        <w:r w:rsidR="002148B6" w:rsidRPr="00A43A24">
          <w:rPr>
            <w:rStyle w:val="af6"/>
            <w:rFonts w:cs="黑体"/>
            <w:snapToGrid w:val="0"/>
          </w:rPr>
          <w:t>4.5</w:t>
        </w:r>
        <w:r w:rsidR="002148B6" w:rsidRPr="00A43A24">
          <w:rPr>
            <w:rStyle w:val="af6"/>
            <w:rFonts w:cs="黑体"/>
          </w:rPr>
          <w:t xml:space="preserve"> 运营前置原则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_Toc171090446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718C691A" w14:textId="7E37329F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7" w:history="1">
        <w:r w:rsidR="002148B6" w:rsidRPr="00A43A24">
          <w:rPr>
            <w:rStyle w:val="af6"/>
            <w:rFonts w:cs="黑体"/>
            <w:snapToGrid w:val="0"/>
          </w:rPr>
          <w:t>5</w:t>
        </w:r>
        <w:r w:rsidR="002148B6" w:rsidRPr="00A43A24">
          <w:rPr>
            <w:rStyle w:val="af6"/>
          </w:rPr>
          <w:t xml:space="preserve"> 总体要求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_Toc171090447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32A8FC0A" w14:textId="281E681B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48" w:history="1">
        <w:r w:rsidR="002148B6" w:rsidRPr="00A43A24">
          <w:rPr>
            <w:rStyle w:val="af6"/>
            <w:rFonts w:cs="黑体"/>
            <w:snapToGrid w:val="0"/>
          </w:rPr>
          <w:t>5.1</w:t>
        </w:r>
        <w:r w:rsidR="002148B6" w:rsidRPr="00A43A24">
          <w:rPr>
            <w:rStyle w:val="af6"/>
            <w:rFonts w:cs="黑体"/>
          </w:rPr>
          <w:t xml:space="preserve"> 运营主体要求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_Toc171090448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17D9CD33" w14:textId="68F804EA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49" w:history="1">
        <w:r w:rsidR="002148B6" w:rsidRPr="00A43A24">
          <w:rPr>
            <w:rStyle w:val="af6"/>
            <w:rFonts w:cs="黑体"/>
            <w:snapToGrid w:val="0"/>
          </w:rPr>
          <w:t>5.1.1</w:t>
        </w:r>
        <w:r w:rsidR="002148B6" w:rsidRPr="00A43A24">
          <w:rPr>
            <w:rStyle w:val="af6"/>
            <w:rFonts w:cs="黑体"/>
          </w:rPr>
          <w:t xml:space="preserve"> 资质要求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_Toc171090449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19A1CE88" w14:textId="09D084B3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50" w:history="1">
        <w:r w:rsidR="002148B6" w:rsidRPr="00A43A24">
          <w:rPr>
            <w:rStyle w:val="af6"/>
            <w:rFonts w:cs="黑体"/>
            <w:snapToGrid w:val="0"/>
          </w:rPr>
          <w:t>5.1.2</w:t>
        </w:r>
        <w:r w:rsidR="002148B6" w:rsidRPr="00A43A24">
          <w:rPr>
            <w:rStyle w:val="af6"/>
            <w:rFonts w:cs="黑体"/>
          </w:rPr>
          <w:t xml:space="preserve"> 制度要求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_Toc171090450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6F7D094D" w14:textId="5AAE884C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51" w:history="1">
        <w:r w:rsidR="002148B6" w:rsidRPr="00A43A24">
          <w:rPr>
            <w:rStyle w:val="af6"/>
            <w:rFonts w:cs="黑体"/>
            <w:snapToGrid w:val="0"/>
          </w:rPr>
          <w:t>5.1.3</w:t>
        </w:r>
        <w:r w:rsidR="002148B6" w:rsidRPr="00A43A24">
          <w:rPr>
            <w:rStyle w:val="af6"/>
            <w:rFonts w:cs="黑体"/>
          </w:rPr>
          <w:t xml:space="preserve"> 管理要求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_Toc171090451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2ADABD45" w14:textId="3ACBA5C2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52" w:history="1">
        <w:r w:rsidR="002148B6" w:rsidRPr="00A43A24">
          <w:rPr>
            <w:rStyle w:val="af6"/>
            <w:rFonts w:cs="黑体"/>
            <w:snapToGrid w:val="0"/>
          </w:rPr>
          <w:t>5.2</w:t>
        </w:r>
        <w:r w:rsidR="002148B6" w:rsidRPr="00A43A24">
          <w:rPr>
            <w:rStyle w:val="af6"/>
            <w:rFonts w:cs="黑体"/>
          </w:rPr>
          <w:t xml:space="preserve"> 运营服务人员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_Toc171090452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249BC1EE" w14:textId="20C39D47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53" w:history="1">
        <w:r w:rsidR="002148B6" w:rsidRPr="00A43A24">
          <w:rPr>
            <w:rStyle w:val="af6"/>
            <w:rFonts w:cs="黑体"/>
            <w:snapToGrid w:val="0"/>
          </w:rPr>
          <w:t>5.2.1</w:t>
        </w:r>
        <w:r w:rsidR="002148B6" w:rsidRPr="00A43A24">
          <w:rPr>
            <w:rStyle w:val="af6"/>
            <w:rFonts w:cs="黑体"/>
          </w:rPr>
          <w:t xml:space="preserve"> 资质要求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_Toc171090453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5</w:t>
        </w:r>
        <w:r w:rsidR="002148B6">
          <w:rPr>
            <w:noProof/>
            <w:webHidden/>
          </w:rPr>
          <w:fldChar w:fldCharType="end"/>
        </w:r>
      </w:hyperlink>
    </w:p>
    <w:p w14:paraId="066B9457" w14:textId="393EA8FD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54" w:history="1">
        <w:r w:rsidR="002148B6" w:rsidRPr="00A43A24">
          <w:rPr>
            <w:rStyle w:val="af6"/>
            <w:rFonts w:cs="黑体"/>
            <w:snapToGrid w:val="0"/>
          </w:rPr>
          <w:t>5.2.2</w:t>
        </w:r>
        <w:r w:rsidR="002148B6" w:rsidRPr="00A43A24">
          <w:rPr>
            <w:rStyle w:val="af6"/>
            <w:rFonts w:cs="黑体"/>
          </w:rPr>
          <w:t xml:space="preserve"> 配置要求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_Toc171090454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6</w:t>
        </w:r>
        <w:r w:rsidR="002148B6">
          <w:rPr>
            <w:noProof/>
            <w:webHidden/>
          </w:rPr>
          <w:fldChar w:fldCharType="end"/>
        </w:r>
      </w:hyperlink>
    </w:p>
    <w:p w14:paraId="68268F04" w14:textId="0ACE1244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55" w:history="1">
        <w:r w:rsidR="002148B6" w:rsidRPr="00A43A24">
          <w:rPr>
            <w:rStyle w:val="af6"/>
            <w:rFonts w:cs="黑体"/>
            <w:snapToGrid w:val="0"/>
          </w:rPr>
          <w:t>5.2.3</w:t>
        </w:r>
        <w:r w:rsidR="002148B6" w:rsidRPr="00A43A24">
          <w:rPr>
            <w:rStyle w:val="af6"/>
            <w:rFonts w:cs="黑体"/>
          </w:rPr>
          <w:t xml:space="preserve"> 服务要求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_Toc171090455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6</w:t>
        </w:r>
        <w:r w:rsidR="002148B6">
          <w:rPr>
            <w:noProof/>
            <w:webHidden/>
          </w:rPr>
          <w:fldChar w:fldCharType="end"/>
        </w:r>
      </w:hyperlink>
    </w:p>
    <w:p w14:paraId="2A497C3F" w14:textId="293CAA29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56" w:history="1">
        <w:r w:rsidR="002148B6" w:rsidRPr="00A43A24">
          <w:rPr>
            <w:rStyle w:val="af6"/>
            <w:rFonts w:cs="黑体"/>
            <w:snapToGrid w:val="0"/>
          </w:rPr>
          <w:t>6</w:t>
        </w:r>
        <w:r w:rsidR="002148B6" w:rsidRPr="00A43A24">
          <w:rPr>
            <w:rStyle w:val="af6"/>
            <w:rFonts w:cs="黑体"/>
          </w:rPr>
          <w:t xml:space="preserve"> 运营服务内容和要求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_Toc171090456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6</w:t>
        </w:r>
        <w:r w:rsidR="002148B6">
          <w:rPr>
            <w:noProof/>
            <w:webHidden/>
          </w:rPr>
          <w:fldChar w:fldCharType="end"/>
        </w:r>
      </w:hyperlink>
    </w:p>
    <w:p w14:paraId="60305706" w14:textId="1DC87136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57" w:history="1">
        <w:r w:rsidR="002148B6" w:rsidRPr="00A43A24">
          <w:rPr>
            <w:rStyle w:val="af6"/>
            <w:rFonts w:cs="黑体"/>
            <w:snapToGrid w:val="0"/>
          </w:rPr>
          <w:t>6.1</w:t>
        </w:r>
        <w:r w:rsidR="002148B6" w:rsidRPr="00A43A24">
          <w:rPr>
            <w:rStyle w:val="af6"/>
            <w:rFonts w:cs="黑体"/>
          </w:rPr>
          <w:t xml:space="preserve"> 概述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_Toc171090457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6</w:t>
        </w:r>
        <w:r w:rsidR="002148B6">
          <w:rPr>
            <w:noProof/>
            <w:webHidden/>
          </w:rPr>
          <w:fldChar w:fldCharType="end"/>
        </w:r>
      </w:hyperlink>
    </w:p>
    <w:p w14:paraId="39876EBA" w14:textId="6B990257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58" w:history="1">
        <w:r w:rsidR="002148B6" w:rsidRPr="00A43A24">
          <w:rPr>
            <w:rStyle w:val="af6"/>
            <w:rFonts w:cs="黑体"/>
            <w:snapToGrid w:val="0"/>
          </w:rPr>
          <w:t>6.2</w:t>
        </w:r>
        <w:r w:rsidR="002148B6" w:rsidRPr="00A43A24">
          <w:rPr>
            <w:rStyle w:val="af6"/>
            <w:rFonts w:cs="黑体"/>
          </w:rPr>
          <w:t xml:space="preserve"> 票务服务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_Toc171090458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6</w:t>
        </w:r>
        <w:r w:rsidR="002148B6">
          <w:rPr>
            <w:noProof/>
            <w:webHidden/>
          </w:rPr>
          <w:fldChar w:fldCharType="end"/>
        </w:r>
      </w:hyperlink>
    </w:p>
    <w:p w14:paraId="1BAF9E7A" w14:textId="06DE5D79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59" w:history="1">
        <w:r w:rsidR="002148B6" w:rsidRPr="00A43A24">
          <w:rPr>
            <w:rStyle w:val="af6"/>
            <w:rFonts w:cs="黑体"/>
            <w:snapToGrid w:val="0"/>
          </w:rPr>
          <w:t>6.2.1</w:t>
        </w:r>
        <w:r w:rsidR="002148B6" w:rsidRPr="00A43A24">
          <w:rPr>
            <w:rStyle w:val="af6"/>
            <w:rFonts w:cs="黑体"/>
          </w:rPr>
          <w:t xml:space="preserve"> 票务营销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_Toc171090459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6</w:t>
        </w:r>
        <w:r w:rsidR="002148B6">
          <w:rPr>
            <w:noProof/>
            <w:webHidden/>
          </w:rPr>
          <w:fldChar w:fldCharType="end"/>
        </w:r>
      </w:hyperlink>
    </w:p>
    <w:p w14:paraId="3B5F7E0B" w14:textId="6514605E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0" w:history="1">
        <w:r w:rsidR="002148B6" w:rsidRPr="00A43A24">
          <w:rPr>
            <w:rStyle w:val="af6"/>
            <w:rFonts w:cs="黑体"/>
            <w:snapToGrid w:val="0"/>
          </w:rPr>
          <w:t>6.2.2</w:t>
        </w:r>
        <w:r w:rsidR="002148B6" w:rsidRPr="00A43A24">
          <w:rPr>
            <w:rStyle w:val="af6"/>
            <w:rFonts w:cs="黑体"/>
          </w:rPr>
          <w:t xml:space="preserve"> 票务现场管理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_Toc171090460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6</w:t>
        </w:r>
        <w:r w:rsidR="002148B6">
          <w:rPr>
            <w:noProof/>
            <w:webHidden/>
          </w:rPr>
          <w:fldChar w:fldCharType="end"/>
        </w:r>
      </w:hyperlink>
    </w:p>
    <w:p w14:paraId="59735006" w14:textId="270A2119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61" w:history="1">
        <w:r w:rsidR="002148B6" w:rsidRPr="00A43A24">
          <w:rPr>
            <w:rStyle w:val="af6"/>
            <w:rFonts w:cs="黑体"/>
            <w:snapToGrid w:val="0"/>
          </w:rPr>
          <w:t>6.3</w:t>
        </w:r>
        <w:r w:rsidR="002148B6" w:rsidRPr="00A43A24">
          <w:rPr>
            <w:rStyle w:val="af6"/>
            <w:rFonts w:cs="黑体"/>
          </w:rPr>
          <w:t xml:space="preserve"> 接待服务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_Toc171090461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7</w:t>
        </w:r>
        <w:r w:rsidR="002148B6">
          <w:rPr>
            <w:noProof/>
            <w:webHidden/>
          </w:rPr>
          <w:fldChar w:fldCharType="end"/>
        </w:r>
      </w:hyperlink>
    </w:p>
    <w:p w14:paraId="37D1E2D4" w14:textId="0EC11FD2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2" w:history="1">
        <w:r w:rsidR="002148B6" w:rsidRPr="00A43A24">
          <w:rPr>
            <w:rStyle w:val="af6"/>
            <w:rFonts w:cs="黑体"/>
            <w:snapToGrid w:val="0"/>
          </w:rPr>
          <w:t>6.3.1</w:t>
        </w:r>
        <w:r w:rsidR="002148B6" w:rsidRPr="00A43A24">
          <w:rPr>
            <w:rStyle w:val="af6"/>
            <w:rFonts w:cs="黑体"/>
          </w:rPr>
          <w:t xml:space="preserve"> 礼宾接待服务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_Toc171090462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7</w:t>
        </w:r>
        <w:r w:rsidR="002148B6">
          <w:rPr>
            <w:noProof/>
            <w:webHidden/>
          </w:rPr>
          <w:fldChar w:fldCharType="end"/>
        </w:r>
      </w:hyperlink>
    </w:p>
    <w:p w14:paraId="09F7A108" w14:textId="0F939701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3" w:history="1">
        <w:r w:rsidR="002148B6" w:rsidRPr="00A43A24">
          <w:rPr>
            <w:rStyle w:val="af6"/>
            <w:rFonts w:cs="黑体"/>
            <w:snapToGrid w:val="0"/>
          </w:rPr>
          <w:t>6.3.2</w:t>
        </w:r>
        <w:r w:rsidR="002148B6" w:rsidRPr="00A43A24">
          <w:rPr>
            <w:rStyle w:val="af6"/>
            <w:rFonts w:cs="黑体"/>
          </w:rPr>
          <w:t xml:space="preserve"> 游客服务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_Toc171090463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7</w:t>
        </w:r>
        <w:r w:rsidR="002148B6">
          <w:rPr>
            <w:noProof/>
            <w:webHidden/>
          </w:rPr>
          <w:fldChar w:fldCharType="end"/>
        </w:r>
      </w:hyperlink>
    </w:p>
    <w:p w14:paraId="7BE9645A" w14:textId="0204FED2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4" w:history="1">
        <w:r w:rsidR="002148B6" w:rsidRPr="00A43A24">
          <w:rPr>
            <w:rStyle w:val="af6"/>
            <w:rFonts w:cs="黑体"/>
            <w:snapToGrid w:val="0"/>
          </w:rPr>
          <w:t>6.3.3</w:t>
        </w:r>
        <w:r w:rsidR="002148B6" w:rsidRPr="00A43A24">
          <w:rPr>
            <w:rStyle w:val="af6"/>
            <w:rFonts w:cs="黑体"/>
          </w:rPr>
          <w:t xml:space="preserve"> 志愿者服务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_Toc171090464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8</w:t>
        </w:r>
        <w:r w:rsidR="002148B6">
          <w:rPr>
            <w:noProof/>
            <w:webHidden/>
          </w:rPr>
          <w:fldChar w:fldCharType="end"/>
        </w:r>
      </w:hyperlink>
    </w:p>
    <w:p w14:paraId="43BBD698" w14:textId="725BA056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65" w:history="1">
        <w:r w:rsidR="002148B6" w:rsidRPr="00A43A24">
          <w:rPr>
            <w:rStyle w:val="af6"/>
            <w:rFonts w:cs="黑体"/>
            <w:snapToGrid w:val="0"/>
          </w:rPr>
          <w:t>6.4</w:t>
        </w:r>
        <w:r w:rsidR="002148B6" w:rsidRPr="00A43A24">
          <w:rPr>
            <w:rStyle w:val="af6"/>
            <w:rFonts w:cs="黑体"/>
          </w:rPr>
          <w:t xml:space="preserve"> 物业管理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_Toc171090465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8</w:t>
        </w:r>
        <w:r w:rsidR="002148B6">
          <w:rPr>
            <w:noProof/>
            <w:webHidden/>
          </w:rPr>
          <w:fldChar w:fldCharType="end"/>
        </w:r>
      </w:hyperlink>
    </w:p>
    <w:p w14:paraId="18244F7A" w14:textId="047C9D75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6" w:history="1">
        <w:r w:rsidR="002148B6" w:rsidRPr="00A43A24">
          <w:rPr>
            <w:rStyle w:val="af6"/>
            <w:rFonts w:cs="黑体"/>
            <w:snapToGrid w:val="0"/>
          </w:rPr>
          <w:t>6.4.1</w:t>
        </w:r>
        <w:r w:rsidR="002148B6" w:rsidRPr="00A43A24">
          <w:rPr>
            <w:rStyle w:val="af6"/>
            <w:rFonts w:cs="黑体"/>
          </w:rPr>
          <w:t xml:space="preserve"> 保安管理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_Toc171090466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8</w:t>
        </w:r>
        <w:r w:rsidR="002148B6">
          <w:rPr>
            <w:noProof/>
            <w:webHidden/>
          </w:rPr>
          <w:fldChar w:fldCharType="end"/>
        </w:r>
      </w:hyperlink>
    </w:p>
    <w:p w14:paraId="4409AF05" w14:textId="2B11724C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7" w:history="1">
        <w:r w:rsidR="002148B6" w:rsidRPr="00A43A24">
          <w:rPr>
            <w:rStyle w:val="af6"/>
            <w:rFonts w:cs="黑体"/>
            <w:snapToGrid w:val="0"/>
          </w:rPr>
          <w:t>6.4.2</w:t>
        </w:r>
        <w:r w:rsidR="002148B6" w:rsidRPr="00A43A24">
          <w:rPr>
            <w:rStyle w:val="af6"/>
            <w:rFonts w:cs="宋体"/>
          </w:rPr>
          <w:t xml:space="preserve"> 保洁管理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_Toc171090467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8</w:t>
        </w:r>
        <w:r w:rsidR="002148B6">
          <w:rPr>
            <w:noProof/>
            <w:webHidden/>
          </w:rPr>
          <w:fldChar w:fldCharType="end"/>
        </w:r>
      </w:hyperlink>
    </w:p>
    <w:p w14:paraId="428C3965" w14:textId="52422AD7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8" w:history="1">
        <w:r w:rsidR="002148B6" w:rsidRPr="00A43A24">
          <w:rPr>
            <w:rStyle w:val="af6"/>
            <w:rFonts w:cs="黑体"/>
            <w:snapToGrid w:val="0"/>
          </w:rPr>
          <w:t>6.4.3</w:t>
        </w:r>
        <w:r w:rsidR="002148B6" w:rsidRPr="00A43A24">
          <w:rPr>
            <w:rStyle w:val="af6"/>
            <w:rFonts w:cs="黑体"/>
          </w:rPr>
          <w:t xml:space="preserve"> 工程巡检管理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_Toc171090468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8</w:t>
        </w:r>
        <w:r w:rsidR="002148B6">
          <w:rPr>
            <w:noProof/>
            <w:webHidden/>
          </w:rPr>
          <w:fldChar w:fldCharType="end"/>
        </w:r>
      </w:hyperlink>
    </w:p>
    <w:p w14:paraId="1882A4B8" w14:textId="2B9E3731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69" w:history="1">
        <w:r w:rsidR="002148B6" w:rsidRPr="00A43A24">
          <w:rPr>
            <w:rStyle w:val="af6"/>
            <w:rFonts w:cs="黑体"/>
            <w:snapToGrid w:val="0"/>
          </w:rPr>
          <w:t>6.4.4</w:t>
        </w:r>
        <w:r w:rsidR="002148B6" w:rsidRPr="00A43A24">
          <w:rPr>
            <w:rStyle w:val="af6"/>
            <w:rFonts w:cs="黑体"/>
          </w:rPr>
          <w:t xml:space="preserve"> 绿化管养管理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_Toc171090469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9</w:t>
        </w:r>
        <w:r w:rsidR="002148B6">
          <w:rPr>
            <w:noProof/>
            <w:webHidden/>
          </w:rPr>
          <w:fldChar w:fldCharType="end"/>
        </w:r>
      </w:hyperlink>
    </w:p>
    <w:p w14:paraId="66F5F631" w14:textId="36AF3709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70" w:history="1">
        <w:r w:rsidR="002148B6" w:rsidRPr="00A43A24">
          <w:rPr>
            <w:rStyle w:val="af6"/>
            <w:rFonts w:cs="黑体"/>
            <w:snapToGrid w:val="0"/>
          </w:rPr>
          <w:t>6.5</w:t>
        </w:r>
        <w:r w:rsidR="002148B6" w:rsidRPr="00A43A24">
          <w:rPr>
            <w:rStyle w:val="af6"/>
            <w:rFonts w:cs="黑体"/>
          </w:rPr>
          <w:t xml:space="preserve"> 活动管理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_Toc171090470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9</w:t>
        </w:r>
        <w:r w:rsidR="002148B6">
          <w:rPr>
            <w:noProof/>
            <w:webHidden/>
          </w:rPr>
          <w:fldChar w:fldCharType="end"/>
        </w:r>
      </w:hyperlink>
    </w:p>
    <w:p w14:paraId="04F29D5B" w14:textId="4E8056E8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71" w:history="1">
        <w:r w:rsidR="002148B6" w:rsidRPr="00A43A24">
          <w:rPr>
            <w:rStyle w:val="af6"/>
            <w:rFonts w:cs="黑体"/>
            <w:snapToGrid w:val="0"/>
          </w:rPr>
          <w:t>6.6</w:t>
        </w:r>
        <w:r w:rsidR="002148B6" w:rsidRPr="00A43A24">
          <w:rPr>
            <w:rStyle w:val="af6"/>
            <w:rFonts w:cs="黑体"/>
          </w:rPr>
          <w:t xml:space="preserve"> 经营服务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_Toc171090471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9</w:t>
        </w:r>
        <w:r w:rsidR="002148B6">
          <w:rPr>
            <w:noProof/>
            <w:webHidden/>
          </w:rPr>
          <w:fldChar w:fldCharType="end"/>
        </w:r>
      </w:hyperlink>
    </w:p>
    <w:p w14:paraId="6A8B6095" w14:textId="6EBE88E8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72" w:history="1">
        <w:r w:rsidR="002148B6" w:rsidRPr="00A43A24">
          <w:rPr>
            <w:rStyle w:val="af6"/>
            <w:rFonts w:cs="黑体"/>
            <w:snapToGrid w:val="0"/>
          </w:rPr>
          <w:t>6.6.1</w:t>
        </w:r>
        <w:r w:rsidR="002148B6" w:rsidRPr="00A43A24">
          <w:rPr>
            <w:rStyle w:val="af6"/>
            <w:rFonts w:cs="黑体"/>
          </w:rPr>
          <w:t xml:space="preserve"> 市场赞助管理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_Toc171090472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9</w:t>
        </w:r>
        <w:r w:rsidR="002148B6">
          <w:rPr>
            <w:noProof/>
            <w:webHidden/>
          </w:rPr>
          <w:fldChar w:fldCharType="end"/>
        </w:r>
      </w:hyperlink>
    </w:p>
    <w:p w14:paraId="00051AA3" w14:textId="1ABEB093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73" w:history="1">
        <w:r w:rsidR="002148B6" w:rsidRPr="00A43A24">
          <w:rPr>
            <w:rStyle w:val="af6"/>
            <w:rFonts w:cs="黑体"/>
            <w:snapToGrid w:val="0"/>
          </w:rPr>
          <w:t>6.6.2</w:t>
        </w:r>
        <w:r w:rsidR="002148B6" w:rsidRPr="00A43A24">
          <w:rPr>
            <w:rStyle w:val="af6"/>
            <w:rFonts w:cs="黑体"/>
          </w:rPr>
          <w:t xml:space="preserve"> 特许产品管理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_Toc171090473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9</w:t>
        </w:r>
        <w:r w:rsidR="002148B6">
          <w:rPr>
            <w:noProof/>
            <w:webHidden/>
          </w:rPr>
          <w:fldChar w:fldCharType="end"/>
        </w:r>
      </w:hyperlink>
    </w:p>
    <w:p w14:paraId="5EDB7EE8" w14:textId="687BB3DC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74" w:history="1">
        <w:r w:rsidR="002148B6" w:rsidRPr="00A43A24">
          <w:rPr>
            <w:rStyle w:val="af6"/>
            <w:rFonts w:cs="黑体"/>
            <w:snapToGrid w:val="0"/>
          </w:rPr>
          <w:t>6.6.3</w:t>
        </w:r>
        <w:r w:rsidR="002148B6" w:rsidRPr="00A43A24">
          <w:rPr>
            <w:rStyle w:val="af6"/>
            <w:rFonts w:cs="黑体"/>
          </w:rPr>
          <w:t xml:space="preserve"> 招商管理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_Toc171090474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9</w:t>
        </w:r>
        <w:r w:rsidR="002148B6">
          <w:rPr>
            <w:noProof/>
            <w:webHidden/>
          </w:rPr>
          <w:fldChar w:fldCharType="end"/>
        </w:r>
      </w:hyperlink>
    </w:p>
    <w:p w14:paraId="25A0841E" w14:textId="53E69C93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75" w:history="1">
        <w:r w:rsidR="002148B6" w:rsidRPr="00A43A24">
          <w:rPr>
            <w:rStyle w:val="af6"/>
            <w:rFonts w:cs="黑体"/>
            <w:snapToGrid w:val="0"/>
          </w:rPr>
          <w:t>6.7</w:t>
        </w:r>
        <w:r w:rsidR="002148B6" w:rsidRPr="00A43A24">
          <w:rPr>
            <w:rStyle w:val="af6"/>
            <w:rFonts w:cs="黑体"/>
          </w:rPr>
          <w:t xml:space="preserve"> 营销宣传服务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_Toc171090475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10</w:t>
        </w:r>
        <w:r w:rsidR="002148B6">
          <w:rPr>
            <w:noProof/>
            <w:webHidden/>
          </w:rPr>
          <w:fldChar w:fldCharType="end"/>
        </w:r>
      </w:hyperlink>
    </w:p>
    <w:p w14:paraId="19F94193" w14:textId="45AF50EC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76" w:history="1">
        <w:r w:rsidR="002148B6" w:rsidRPr="00A43A24">
          <w:rPr>
            <w:rStyle w:val="af6"/>
            <w:rFonts w:cs="黑体"/>
            <w:snapToGrid w:val="0"/>
          </w:rPr>
          <w:t>6.8</w:t>
        </w:r>
        <w:r w:rsidR="002148B6" w:rsidRPr="00A43A24">
          <w:rPr>
            <w:rStyle w:val="af6"/>
            <w:rFonts w:cs="黑体"/>
          </w:rPr>
          <w:t xml:space="preserve"> 智慧化服务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_Toc171090476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10</w:t>
        </w:r>
        <w:r w:rsidR="002148B6">
          <w:rPr>
            <w:noProof/>
            <w:webHidden/>
          </w:rPr>
          <w:fldChar w:fldCharType="end"/>
        </w:r>
      </w:hyperlink>
    </w:p>
    <w:p w14:paraId="0A55739B" w14:textId="30BA1333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77" w:history="1">
        <w:r w:rsidR="002148B6" w:rsidRPr="00A43A24">
          <w:rPr>
            <w:rStyle w:val="af6"/>
            <w:rFonts w:cs="黑体"/>
            <w:snapToGrid w:val="0"/>
          </w:rPr>
          <w:t>6.8.1</w:t>
        </w:r>
        <w:r w:rsidR="002148B6" w:rsidRPr="00A43A24">
          <w:rPr>
            <w:rStyle w:val="af6"/>
            <w:rFonts w:cs="宋体"/>
          </w:rPr>
          <w:t xml:space="preserve"> 空间智慧管理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_Toc171090477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10</w:t>
        </w:r>
        <w:r w:rsidR="002148B6">
          <w:rPr>
            <w:noProof/>
            <w:webHidden/>
          </w:rPr>
          <w:fldChar w:fldCharType="end"/>
        </w:r>
      </w:hyperlink>
    </w:p>
    <w:p w14:paraId="0B40B490" w14:textId="15053614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78" w:history="1">
        <w:r w:rsidR="002148B6" w:rsidRPr="00A43A24">
          <w:rPr>
            <w:rStyle w:val="af6"/>
            <w:rFonts w:cs="黑体"/>
            <w:snapToGrid w:val="0"/>
          </w:rPr>
          <w:t>6.8.2</w:t>
        </w:r>
        <w:r w:rsidR="002148B6" w:rsidRPr="00A43A24">
          <w:rPr>
            <w:rStyle w:val="af6"/>
            <w:rFonts w:cs="宋体"/>
          </w:rPr>
          <w:t xml:space="preserve"> 空间智慧服务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_Toc171090478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10</w:t>
        </w:r>
        <w:r w:rsidR="002148B6">
          <w:rPr>
            <w:noProof/>
            <w:webHidden/>
          </w:rPr>
          <w:fldChar w:fldCharType="end"/>
        </w:r>
      </w:hyperlink>
    </w:p>
    <w:p w14:paraId="4C5BB514" w14:textId="687D2FE9" w:rsidR="002148B6" w:rsidRDefault="00000000">
      <w:pPr>
        <w:pStyle w:val="TOC3"/>
        <w:ind w:firstLine="400"/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  <w14:ligatures w14:val="standardContextual"/>
        </w:rPr>
      </w:pPr>
      <w:hyperlink w:anchor="_Toc171090479" w:history="1">
        <w:r w:rsidR="002148B6" w:rsidRPr="00A43A24">
          <w:rPr>
            <w:rStyle w:val="af6"/>
            <w:rFonts w:cs="黑体"/>
            <w:snapToGrid w:val="0"/>
          </w:rPr>
          <w:t>6.8.3</w:t>
        </w:r>
        <w:r w:rsidR="002148B6" w:rsidRPr="00A43A24">
          <w:rPr>
            <w:rStyle w:val="af6"/>
            <w:rFonts w:cs="宋体"/>
          </w:rPr>
          <w:t xml:space="preserve"> 空间智慧营销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_Toc171090479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10</w:t>
        </w:r>
        <w:r w:rsidR="002148B6">
          <w:rPr>
            <w:noProof/>
            <w:webHidden/>
          </w:rPr>
          <w:fldChar w:fldCharType="end"/>
        </w:r>
      </w:hyperlink>
    </w:p>
    <w:p w14:paraId="753EA604" w14:textId="35E3CB7F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0" w:history="1">
        <w:r w:rsidR="002148B6" w:rsidRPr="00A43A24">
          <w:rPr>
            <w:rStyle w:val="af6"/>
            <w:rFonts w:cs="黑体"/>
            <w:snapToGrid w:val="0"/>
          </w:rPr>
          <w:t>6.9</w:t>
        </w:r>
        <w:r w:rsidR="002148B6" w:rsidRPr="00A43A24">
          <w:rPr>
            <w:rStyle w:val="af6"/>
            <w:rFonts w:cs="黑体"/>
          </w:rPr>
          <w:t xml:space="preserve"> 展览服务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_Toc171090480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11</w:t>
        </w:r>
        <w:r w:rsidR="002148B6">
          <w:rPr>
            <w:noProof/>
            <w:webHidden/>
          </w:rPr>
          <w:fldChar w:fldCharType="end"/>
        </w:r>
      </w:hyperlink>
    </w:p>
    <w:p w14:paraId="7F73DAEA" w14:textId="6738996D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1" w:history="1">
        <w:r w:rsidR="002148B6" w:rsidRPr="00A43A24">
          <w:rPr>
            <w:rStyle w:val="af6"/>
            <w:rFonts w:cs="黑体"/>
            <w:snapToGrid w:val="0"/>
          </w:rPr>
          <w:t>6.10</w:t>
        </w:r>
        <w:r w:rsidR="002148B6" w:rsidRPr="00A43A24">
          <w:rPr>
            <w:rStyle w:val="af6"/>
            <w:rFonts w:cs="黑体"/>
          </w:rPr>
          <w:t xml:space="preserve"> 教育服务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_Toc171090481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11</w:t>
        </w:r>
        <w:r w:rsidR="002148B6">
          <w:rPr>
            <w:noProof/>
            <w:webHidden/>
          </w:rPr>
          <w:fldChar w:fldCharType="end"/>
        </w:r>
      </w:hyperlink>
    </w:p>
    <w:p w14:paraId="5D750650" w14:textId="267BDC13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3" w:history="1">
        <w:r w:rsidR="002148B6" w:rsidRPr="00A43A24">
          <w:rPr>
            <w:rStyle w:val="af6"/>
            <w:rFonts w:cs="黑体"/>
            <w:snapToGrid w:val="0"/>
          </w:rPr>
          <w:t>6.11</w:t>
        </w:r>
        <w:r w:rsidR="002148B6" w:rsidRPr="00A43A24">
          <w:rPr>
            <w:rStyle w:val="af6"/>
            <w:rFonts w:cs="黑体"/>
          </w:rPr>
          <w:t xml:space="preserve"> 交通服务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_Toc171090483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11</w:t>
        </w:r>
        <w:r w:rsidR="002148B6">
          <w:rPr>
            <w:noProof/>
            <w:webHidden/>
          </w:rPr>
          <w:fldChar w:fldCharType="end"/>
        </w:r>
      </w:hyperlink>
    </w:p>
    <w:p w14:paraId="6D80092C" w14:textId="465E3AE8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4" w:history="1">
        <w:r w:rsidR="002148B6" w:rsidRPr="00A43A24">
          <w:rPr>
            <w:rStyle w:val="af6"/>
            <w:rFonts w:cs="黑体"/>
            <w:snapToGrid w:val="0"/>
          </w:rPr>
          <w:t>7</w:t>
        </w:r>
        <w:r w:rsidR="002148B6" w:rsidRPr="00A43A24">
          <w:rPr>
            <w:rStyle w:val="af6"/>
          </w:rPr>
          <w:t xml:space="preserve"> 服务管理和监督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_Toc171090484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12</w:t>
        </w:r>
        <w:r w:rsidR="002148B6">
          <w:rPr>
            <w:noProof/>
            <w:webHidden/>
          </w:rPr>
          <w:fldChar w:fldCharType="end"/>
        </w:r>
      </w:hyperlink>
    </w:p>
    <w:p w14:paraId="63ECBC37" w14:textId="314FD2FB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5" w:history="1">
        <w:r w:rsidR="002148B6" w:rsidRPr="00A43A24">
          <w:rPr>
            <w:rStyle w:val="af6"/>
            <w:rFonts w:cs="黑体"/>
            <w:snapToGrid w:val="0"/>
          </w:rPr>
          <w:t>7.1</w:t>
        </w:r>
        <w:r w:rsidR="002148B6" w:rsidRPr="00A43A24">
          <w:rPr>
            <w:rStyle w:val="af6"/>
            <w:rFonts w:cs="黑体"/>
          </w:rPr>
          <w:t xml:space="preserve"> 安全与应急管理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_Toc171090485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12</w:t>
        </w:r>
        <w:r w:rsidR="002148B6">
          <w:rPr>
            <w:noProof/>
            <w:webHidden/>
          </w:rPr>
          <w:fldChar w:fldCharType="end"/>
        </w:r>
      </w:hyperlink>
    </w:p>
    <w:p w14:paraId="0BFD8517" w14:textId="6E29F15B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6" w:history="1">
        <w:r w:rsidR="002148B6" w:rsidRPr="00A43A24">
          <w:rPr>
            <w:rStyle w:val="af6"/>
            <w:rFonts w:cs="黑体"/>
            <w:snapToGrid w:val="0"/>
          </w:rPr>
          <w:t>7.2</w:t>
        </w:r>
        <w:r w:rsidR="002148B6" w:rsidRPr="00A43A24">
          <w:rPr>
            <w:rStyle w:val="af6"/>
            <w:rFonts w:cs="黑体"/>
          </w:rPr>
          <w:t xml:space="preserve"> 公共服务与投诉管理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_Toc171090486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12</w:t>
        </w:r>
        <w:r w:rsidR="002148B6">
          <w:rPr>
            <w:noProof/>
            <w:webHidden/>
          </w:rPr>
          <w:fldChar w:fldCharType="end"/>
        </w:r>
      </w:hyperlink>
    </w:p>
    <w:p w14:paraId="17E7878B" w14:textId="101C2715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7" w:history="1">
        <w:r w:rsidR="002148B6" w:rsidRPr="00A43A24">
          <w:rPr>
            <w:rStyle w:val="af6"/>
            <w:rFonts w:cs="黑体"/>
            <w:snapToGrid w:val="0"/>
          </w:rPr>
          <w:t>7.3</w:t>
        </w:r>
        <w:r w:rsidR="002148B6" w:rsidRPr="00A43A24">
          <w:rPr>
            <w:rStyle w:val="af6"/>
            <w:rFonts w:cs="黑体"/>
          </w:rPr>
          <w:t xml:space="preserve"> 质量监督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_Toc171090487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12</w:t>
        </w:r>
        <w:r w:rsidR="002148B6">
          <w:rPr>
            <w:noProof/>
            <w:webHidden/>
          </w:rPr>
          <w:fldChar w:fldCharType="end"/>
        </w:r>
      </w:hyperlink>
    </w:p>
    <w:p w14:paraId="28479E36" w14:textId="2F435A5A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8" w:history="1">
        <w:r w:rsidR="002148B6" w:rsidRPr="00A43A24">
          <w:rPr>
            <w:rStyle w:val="af6"/>
            <w:rFonts w:cs="黑体"/>
            <w:snapToGrid w:val="0"/>
          </w:rPr>
          <w:t>7.4</w:t>
        </w:r>
        <w:r w:rsidR="002148B6" w:rsidRPr="00A43A24">
          <w:rPr>
            <w:rStyle w:val="af6"/>
            <w:rFonts w:cs="黑体"/>
          </w:rPr>
          <w:t xml:space="preserve"> 数据分析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_Toc171090488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12</w:t>
        </w:r>
        <w:r w:rsidR="002148B6">
          <w:rPr>
            <w:noProof/>
            <w:webHidden/>
          </w:rPr>
          <w:fldChar w:fldCharType="end"/>
        </w:r>
      </w:hyperlink>
    </w:p>
    <w:p w14:paraId="5E8D58BA" w14:textId="00244ACA" w:rsidR="002148B6" w:rsidRDefault="00000000">
      <w:pPr>
        <w:pStyle w:val="TOC2"/>
        <w:ind w:firstLine="210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89" w:history="1">
        <w:r w:rsidR="002148B6" w:rsidRPr="00A43A24">
          <w:rPr>
            <w:rStyle w:val="af6"/>
            <w:rFonts w:cs="黑体"/>
            <w:snapToGrid w:val="0"/>
          </w:rPr>
          <w:t>7.5</w:t>
        </w:r>
        <w:r w:rsidR="002148B6" w:rsidRPr="00A43A24">
          <w:rPr>
            <w:rStyle w:val="af6"/>
            <w:rFonts w:cs="黑体"/>
          </w:rPr>
          <w:t xml:space="preserve"> 评估与改进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_Toc171090489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12</w:t>
        </w:r>
        <w:r w:rsidR="002148B6">
          <w:rPr>
            <w:noProof/>
            <w:webHidden/>
          </w:rPr>
          <w:fldChar w:fldCharType="end"/>
        </w:r>
      </w:hyperlink>
    </w:p>
    <w:p w14:paraId="6F91D2FA" w14:textId="0A255BBA" w:rsidR="002148B6" w:rsidRDefault="00000000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kern w:val="2"/>
          <w:szCs w:val="22"/>
          <w14:ligatures w14:val="standardContextual"/>
        </w:rPr>
      </w:pPr>
      <w:hyperlink w:anchor="_Toc171090490" w:history="1">
        <w:r w:rsidR="002148B6" w:rsidRPr="00A43A24">
          <w:rPr>
            <w:rStyle w:val="af6"/>
            <w:rFonts w:hAnsi="黑体" w:cs="黑体"/>
          </w:rPr>
          <w:t>参</w:t>
        </w:r>
        <w:r w:rsidR="002148B6" w:rsidRPr="00A43A24">
          <w:rPr>
            <w:rStyle w:val="af6"/>
            <w:rFonts w:ascii="Calibri" w:hAnsi="Calibri" w:cs="Calibri"/>
          </w:rPr>
          <w:t> </w:t>
        </w:r>
        <w:r w:rsidR="002148B6" w:rsidRPr="00A43A24">
          <w:rPr>
            <w:rStyle w:val="af6"/>
            <w:rFonts w:hAnsi="黑体" w:cs="黑体"/>
          </w:rPr>
          <w:t>考</w:t>
        </w:r>
        <w:r w:rsidR="002148B6" w:rsidRPr="00A43A24">
          <w:rPr>
            <w:rStyle w:val="af6"/>
            <w:rFonts w:ascii="Calibri" w:hAnsi="Calibri" w:cs="Calibri"/>
          </w:rPr>
          <w:t> </w:t>
        </w:r>
        <w:r w:rsidR="002148B6" w:rsidRPr="00A43A24">
          <w:rPr>
            <w:rStyle w:val="af6"/>
            <w:rFonts w:hAnsi="黑体" w:cs="黑体"/>
          </w:rPr>
          <w:t>文</w:t>
        </w:r>
        <w:r w:rsidR="002148B6" w:rsidRPr="00A43A24">
          <w:rPr>
            <w:rStyle w:val="af6"/>
            <w:rFonts w:ascii="Calibri" w:hAnsi="Calibri" w:cs="Calibri"/>
          </w:rPr>
          <w:t> </w:t>
        </w:r>
        <w:r w:rsidR="002148B6" w:rsidRPr="00A43A24">
          <w:rPr>
            <w:rStyle w:val="af6"/>
            <w:rFonts w:hAnsi="黑体" w:cs="黑体"/>
          </w:rPr>
          <w:t>献</w:t>
        </w:r>
        <w:r w:rsidR="002148B6">
          <w:rPr>
            <w:noProof/>
            <w:webHidden/>
          </w:rPr>
          <w:tab/>
        </w:r>
        <w:r w:rsidR="002148B6">
          <w:rPr>
            <w:noProof/>
            <w:webHidden/>
          </w:rPr>
          <w:fldChar w:fldCharType="begin"/>
        </w:r>
        <w:r w:rsidR="002148B6">
          <w:rPr>
            <w:noProof/>
            <w:webHidden/>
          </w:rPr>
          <w:instrText xml:space="preserve"> PAGEREF _Toc171090490 \h </w:instrText>
        </w:r>
        <w:r w:rsidR="002148B6">
          <w:rPr>
            <w:noProof/>
            <w:webHidden/>
          </w:rPr>
        </w:r>
        <w:r w:rsidR="002148B6">
          <w:rPr>
            <w:noProof/>
            <w:webHidden/>
          </w:rPr>
          <w:fldChar w:fldCharType="separate"/>
        </w:r>
        <w:r w:rsidR="002148B6">
          <w:rPr>
            <w:noProof/>
            <w:webHidden/>
          </w:rPr>
          <w:t>13</w:t>
        </w:r>
        <w:r w:rsidR="002148B6">
          <w:rPr>
            <w:noProof/>
            <w:webHidden/>
          </w:rPr>
          <w:fldChar w:fldCharType="end"/>
        </w:r>
      </w:hyperlink>
    </w:p>
    <w:p w14:paraId="72931027" w14:textId="4857A0E1" w:rsidR="003327FA" w:rsidRDefault="00000000">
      <w:pPr>
        <w:spacing w:line="270" w:lineRule="auto"/>
        <w:rPr>
          <w:rFonts w:hint="eastAsia"/>
        </w:rPr>
        <w:sectPr w:rsidR="003327FA" w:rsidSect="005D0B9A">
          <w:headerReference w:type="default" r:id="rId9"/>
          <w:footerReference w:type="default" r:id="rId10"/>
          <w:pgSz w:w="11906" w:h="16838"/>
          <w:pgMar w:top="1134" w:right="1134" w:bottom="1134" w:left="1417" w:header="850" w:footer="680" w:gutter="0"/>
          <w:pgNumType w:fmt="upperRoman" w:start="1"/>
          <w:cols w:space="425"/>
          <w:docGrid w:type="lines" w:linePitch="312"/>
        </w:sectPr>
      </w:pPr>
      <w:r>
        <w:fldChar w:fldCharType="end"/>
      </w:r>
    </w:p>
    <w:p w14:paraId="0EDFA680" w14:textId="77777777" w:rsidR="003327FA" w:rsidRDefault="00000000">
      <w:pPr>
        <w:pStyle w:val="afb"/>
      </w:pPr>
      <w:bookmarkStart w:id="0" w:name="_Toc171090436"/>
      <w:r>
        <w:rPr>
          <w:rFonts w:hAnsi="黑体" w:cs="黑体" w:hint="eastAsia"/>
        </w:rPr>
        <w:lastRenderedPageBreak/>
        <w:t>前</w:t>
      </w:r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Ansi="黑体" w:cs="黑体" w:hint="eastAsia"/>
        </w:rPr>
        <w:t>言</w:t>
      </w:r>
      <w:bookmarkEnd w:id="0"/>
    </w:p>
    <w:p w14:paraId="35033991" w14:textId="77777777" w:rsidR="003327FA" w:rsidRDefault="00000000">
      <w:pPr>
        <w:pStyle w:val="afe"/>
        <w:wordWrap w:val="0"/>
        <w:jc w:val="both"/>
      </w:pPr>
      <w:r>
        <w:rPr>
          <w:rFonts w:hAnsi="宋体" w:cs="宋体" w:hint="eastAsia"/>
          <w:szCs w:val="21"/>
        </w:rPr>
        <w:t>本文件按照GB/T 1.1—2020《标准化工作导则 第1部分：标准化文件的结构和起草规则》的规定起草。</w:t>
      </w:r>
    </w:p>
    <w:p w14:paraId="57C44AF0" w14:textId="77777777" w:rsidR="003327FA" w:rsidRDefault="00000000">
      <w:pPr>
        <w:pStyle w:val="afe"/>
        <w:wordWrap w:val="0"/>
        <w:jc w:val="both"/>
      </w:pPr>
      <w:r>
        <w:rPr>
          <w:rFonts w:hAnsi="宋体" w:cs="宋体" w:hint="eastAsia"/>
          <w:szCs w:val="21"/>
        </w:rPr>
        <w:t>请注意本文件的某些内容可能涉及专利。本文件的发布机构不承担识别专利的责任。</w:t>
      </w:r>
    </w:p>
    <w:p w14:paraId="207BBC2C" w14:textId="77777777" w:rsidR="003327FA" w:rsidRDefault="00000000">
      <w:pPr>
        <w:pStyle w:val="afe"/>
        <w:wordWrap w:val="0"/>
        <w:jc w:val="both"/>
      </w:pPr>
      <w:r>
        <w:rPr>
          <w:rFonts w:hAnsi="宋体" w:cs="宋体" w:hint="eastAsia"/>
          <w:szCs w:val="21"/>
        </w:rPr>
        <w:t>本文件由 XXXX 提出并归口 。</w:t>
      </w:r>
    </w:p>
    <w:p w14:paraId="45EE9570" w14:textId="77777777" w:rsidR="003327FA" w:rsidRDefault="00000000">
      <w:pPr>
        <w:pStyle w:val="afe"/>
        <w:wordWrap w:val="0"/>
        <w:jc w:val="both"/>
      </w:pPr>
      <w:r>
        <w:rPr>
          <w:rFonts w:hAnsi="宋体" w:cs="宋体" w:hint="eastAsia"/>
          <w:szCs w:val="21"/>
        </w:rPr>
        <w:t>本文件起草单位：XXXX 。</w:t>
      </w:r>
    </w:p>
    <w:p w14:paraId="6CE7BF07" w14:textId="77777777" w:rsidR="003327FA" w:rsidRDefault="00000000">
      <w:pPr>
        <w:pStyle w:val="afe"/>
        <w:wordWrap w:val="0"/>
        <w:jc w:val="both"/>
      </w:pPr>
      <w:r>
        <w:rPr>
          <w:rFonts w:hAnsi="宋体" w:cs="宋体" w:hint="eastAsia"/>
          <w:szCs w:val="21"/>
        </w:rPr>
        <w:t>本文件主要起草人：XXXX 。</w:t>
      </w:r>
    </w:p>
    <w:p w14:paraId="11986B7A" w14:textId="654A48F7" w:rsidR="003327FA" w:rsidRDefault="00000000">
      <w:pPr>
        <w:pStyle w:val="afe"/>
        <w:wordWrap w:val="0"/>
        <w:jc w:val="both"/>
      </w:pPr>
      <w:r w:rsidRPr="00B313B0">
        <w:rPr>
          <w:rFonts w:hAnsi="宋体" w:cs="宋体" w:hint="eastAsia"/>
          <w:szCs w:val="21"/>
        </w:rPr>
        <w:t>本文件响应了联合国2030可持续发展目标中的第</w:t>
      </w:r>
      <w:r w:rsidR="005C0C3D" w:rsidRPr="00B313B0">
        <w:rPr>
          <w:rFonts w:hAnsi="宋体" w:cs="宋体" w:hint="eastAsia"/>
          <w:szCs w:val="21"/>
        </w:rPr>
        <w:t>11</w:t>
      </w:r>
      <w:r w:rsidRPr="00B313B0">
        <w:rPr>
          <w:rFonts w:hAnsi="宋体" w:cs="宋体" w:hint="eastAsia"/>
          <w:szCs w:val="21"/>
        </w:rPr>
        <w:t>项“</w:t>
      </w:r>
      <w:r w:rsidR="005C0C3D" w:rsidRPr="00B313B0">
        <w:rPr>
          <w:rFonts w:hAnsi="宋体" w:cs="宋体" w:hint="eastAsia"/>
          <w:szCs w:val="21"/>
        </w:rPr>
        <w:t>可持续城市和社区</w:t>
      </w:r>
      <w:r w:rsidRPr="00B313B0">
        <w:rPr>
          <w:rFonts w:hAnsi="宋体" w:cs="宋体" w:hint="eastAsia"/>
          <w:szCs w:val="21"/>
        </w:rPr>
        <w:t>”、第</w:t>
      </w:r>
      <w:r w:rsidR="005C0C3D" w:rsidRPr="00B313B0">
        <w:rPr>
          <w:rFonts w:hAnsi="宋体" w:cs="宋体" w:hint="eastAsia"/>
          <w:szCs w:val="21"/>
        </w:rPr>
        <w:t>12</w:t>
      </w:r>
      <w:r w:rsidRPr="00B313B0">
        <w:rPr>
          <w:rFonts w:hAnsi="宋体" w:cs="宋体" w:hint="eastAsia"/>
          <w:szCs w:val="21"/>
        </w:rPr>
        <w:t>项“</w:t>
      </w:r>
      <w:r w:rsidR="005C0C3D" w:rsidRPr="00B313B0">
        <w:rPr>
          <w:rFonts w:hAnsi="宋体" w:cs="宋体" w:hint="eastAsia"/>
          <w:szCs w:val="21"/>
        </w:rPr>
        <w:t>负责任的消费和生产</w:t>
      </w:r>
      <w:r w:rsidRPr="00B313B0">
        <w:rPr>
          <w:rFonts w:hAnsi="宋体" w:cs="宋体" w:hint="eastAsia"/>
          <w:szCs w:val="21"/>
        </w:rPr>
        <w:t>”。</w:t>
      </w:r>
    </w:p>
    <w:p w14:paraId="1F5FEB95" w14:textId="77777777" w:rsidR="003327FA" w:rsidRDefault="003327FA">
      <w:pPr>
        <w:rPr>
          <w:rFonts w:hint="eastAsia"/>
        </w:rPr>
        <w:sectPr w:rsidR="003327FA" w:rsidSect="005D0B9A">
          <w:headerReference w:type="default" r:id="rId11"/>
          <w:footerReference w:type="default" r:id="rId12"/>
          <w:pgSz w:w="11906" w:h="16838"/>
          <w:pgMar w:top="1417" w:right="1417" w:bottom="1134" w:left="1134" w:header="850" w:footer="680" w:gutter="0"/>
          <w:pgNumType w:fmt="upperRoman"/>
          <w:cols w:space="425"/>
          <w:docGrid w:type="lines" w:linePitch="312"/>
        </w:sectPr>
      </w:pPr>
    </w:p>
    <w:p w14:paraId="3DDD78D0" w14:textId="3032A597" w:rsidR="003327FA" w:rsidRDefault="006B4684">
      <w:pPr>
        <w:pStyle w:val="afa"/>
      </w:pPr>
      <w:r w:rsidRPr="002148B6">
        <w:rPr>
          <w:rFonts w:hAnsi="黑体" w:cs="黑体" w:hint="eastAsia"/>
        </w:rPr>
        <w:lastRenderedPageBreak/>
        <w:t>空间运营服务规范</w:t>
      </w:r>
    </w:p>
    <w:p w14:paraId="74709A8D" w14:textId="77777777" w:rsidR="003327FA" w:rsidRDefault="00000000" w:rsidP="00B84BB0">
      <w:pPr>
        <w:pStyle w:val="aff"/>
        <w:numPr>
          <w:ilvl w:val="0"/>
          <w:numId w:val="1"/>
        </w:numPr>
        <w:spacing w:beforeLines="100" w:before="312" w:after="312"/>
        <w:outlineLvl w:val="0"/>
        <w:rPr>
          <w:rFonts w:hint="eastAsia"/>
        </w:rPr>
      </w:pPr>
      <w:bookmarkStart w:id="1" w:name="_Toc171090437"/>
      <w:r>
        <w:rPr>
          <w:rFonts w:cs="黑体" w:hint="eastAsia"/>
          <w:szCs w:val="21"/>
        </w:rPr>
        <w:t>范围</w:t>
      </w:r>
      <w:bookmarkEnd w:id="1"/>
    </w:p>
    <w:p w14:paraId="1EE60F02" w14:textId="54D2C18E" w:rsidR="003327FA" w:rsidRPr="005D3B39" w:rsidRDefault="00000000">
      <w:pPr>
        <w:pStyle w:val="afe"/>
        <w:wordWrap w:val="0"/>
        <w:jc w:val="both"/>
      </w:pPr>
      <w:r w:rsidRPr="005D3B39">
        <w:rPr>
          <w:rFonts w:hAnsi="宋体" w:cs="宋体" w:hint="eastAsia"/>
          <w:szCs w:val="21"/>
        </w:rPr>
        <w:t>本文件规定了</w:t>
      </w:r>
      <w:r w:rsidR="006B4684" w:rsidRPr="005D3B39">
        <w:rPr>
          <w:rFonts w:hAnsi="宋体" w:cs="宋体" w:hint="eastAsia"/>
          <w:szCs w:val="21"/>
        </w:rPr>
        <w:t>空间</w:t>
      </w:r>
      <w:r w:rsidRPr="005D3B39">
        <w:rPr>
          <w:rFonts w:hAnsi="宋体" w:cs="宋体" w:hint="eastAsia"/>
          <w:szCs w:val="21"/>
        </w:rPr>
        <w:t>运营服务的基本原则、总体要求、内容和要求以及服务</w:t>
      </w:r>
      <w:r w:rsidR="0011192F" w:rsidRPr="005D3B39">
        <w:rPr>
          <w:rFonts w:hAnsi="宋体" w:cs="宋体" w:hint="eastAsia"/>
          <w:szCs w:val="21"/>
        </w:rPr>
        <w:t>管理和监督</w:t>
      </w:r>
      <w:r w:rsidRPr="005D3B39">
        <w:rPr>
          <w:rFonts w:hAnsi="宋体" w:cs="宋体" w:hint="eastAsia"/>
          <w:szCs w:val="21"/>
        </w:rPr>
        <w:t>。</w:t>
      </w:r>
    </w:p>
    <w:p w14:paraId="50E308A6" w14:textId="638A10A4" w:rsidR="00B84BB0" w:rsidRPr="005D3B39" w:rsidRDefault="00000000" w:rsidP="00B84BB0">
      <w:pPr>
        <w:pStyle w:val="afe"/>
        <w:wordWrap w:val="0"/>
        <w:jc w:val="both"/>
        <w:rPr>
          <w:rFonts w:hAnsi="宋体" w:cs="宋体" w:hint="eastAsia"/>
          <w:szCs w:val="21"/>
        </w:rPr>
      </w:pPr>
      <w:bookmarkStart w:id="2" w:name="_Hlk174118418"/>
      <w:r w:rsidRPr="005D3B39">
        <w:rPr>
          <w:rFonts w:hAnsi="宋体" w:cs="宋体" w:hint="eastAsia"/>
          <w:szCs w:val="21"/>
        </w:rPr>
        <w:t>本文件适用于</w:t>
      </w:r>
      <w:r w:rsidR="00DA4B7A" w:rsidRPr="005D3B39">
        <w:rPr>
          <w:rFonts w:hAnsi="宋体" w:cs="宋体" w:hint="eastAsia"/>
          <w:szCs w:val="21"/>
        </w:rPr>
        <w:t>博览会园区、景区、公园、博物馆、</w:t>
      </w:r>
      <w:r w:rsidR="00213323" w:rsidRPr="005D3B39">
        <w:rPr>
          <w:rFonts w:hAnsi="宋体" w:cs="宋体" w:hint="eastAsia"/>
          <w:szCs w:val="21"/>
        </w:rPr>
        <w:t>科技馆</w:t>
      </w:r>
      <w:r w:rsidR="00DA4B7A" w:rsidRPr="005D3B39">
        <w:rPr>
          <w:rFonts w:hAnsi="宋体" w:cs="宋体" w:hint="eastAsia"/>
          <w:szCs w:val="21"/>
        </w:rPr>
        <w:t>和</w:t>
      </w:r>
      <w:r w:rsidR="00213323" w:rsidRPr="005D3B39">
        <w:rPr>
          <w:rFonts w:hAnsi="宋体" w:cs="宋体" w:hint="eastAsia"/>
          <w:szCs w:val="21"/>
        </w:rPr>
        <w:t>产业园区</w:t>
      </w:r>
      <w:r w:rsidR="00DA4B7A" w:rsidRPr="005D3B39">
        <w:rPr>
          <w:rFonts w:hAnsi="宋体" w:cs="宋体" w:hint="eastAsia"/>
          <w:szCs w:val="21"/>
        </w:rPr>
        <w:t>等公共及商业空间开展空间运营服务</w:t>
      </w:r>
      <w:r w:rsidRPr="005D3B39">
        <w:rPr>
          <w:rFonts w:hAnsi="宋体" w:cs="宋体" w:hint="eastAsia"/>
          <w:szCs w:val="21"/>
        </w:rPr>
        <w:t>，其他相关方可参照使用。</w:t>
      </w:r>
    </w:p>
    <w:p w14:paraId="410F22A8" w14:textId="77777777" w:rsidR="003327FA" w:rsidRPr="005D3B39" w:rsidRDefault="00000000" w:rsidP="00B84BB0">
      <w:pPr>
        <w:pStyle w:val="aff"/>
        <w:numPr>
          <w:ilvl w:val="0"/>
          <w:numId w:val="1"/>
        </w:numPr>
        <w:spacing w:beforeLines="100" w:before="312" w:after="312"/>
        <w:outlineLvl w:val="0"/>
        <w:rPr>
          <w:rFonts w:cs="黑体" w:hint="eastAsia"/>
          <w:szCs w:val="21"/>
        </w:rPr>
      </w:pPr>
      <w:bookmarkStart w:id="3" w:name="_Toc171090438"/>
      <w:bookmarkEnd w:id="2"/>
      <w:r w:rsidRPr="005D3B39">
        <w:rPr>
          <w:rFonts w:cs="黑体" w:hint="eastAsia"/>
          <w:szCs w:val="21"/>
        </w:rPr>
        <w:t>规范性引用文件</w:t>
      </w:r>
      <w:bookmarkEnd w:id="3"/>
    </w:p>
    <w:p w14:paraId="7CB16536" w14:textId="77777777" w:rsidR="003327FA" w:rsidRPr="005D3B39" w:rsidRDefault="00000000">
      <w:pPr>
        <w:pStyle w:val="afe"/>
        <w:wordWrap w:val="0"/>
        <w:jc w:val="both"/>
      </w:pPr>
      <w:r w:rsidRPr="005D3B39">
        <w:rPr>
          <w:rFonts w:hAnsi="宋体" w:cs="宋体" w:hint="eastAsia"/>
          <w:szCs w:val="21"/>
        </w:rPr>
        <w:t>下列文件对于本文件的应用是必不可少的。凡是注日期的引用文件,仅注日期的版本适用于本文件。凡是不注日期的引用文件,其最新版本(包括所有的修改单)适用于本文件。</w:t>
      </w:r>
    </w:p>
    <w:p w14:paraId="0F7EC35A" w14:textId="77777777" w:rsidR="00C346A0" w:rsidRPr="005D3B39" w:rsidRDefault="00C346A0" w:rsidP="00C346A0">
      <w:pPr>
        <w:pStyle w:val="afe"/>
        <w:wordWrap w:val="0"/>
        <w:jc w:val="both"/>
      </w:pPr>
      <w:r w:rsidRPr="005D3B39">
        <w:rPr>
          <w:rFonts w:hint="eastAsia"/>
        </w:rPr>
        <w:t>GB/T 31383  旅游景区游客中心设置与服务规范</w:t>
      </w:r>
    </w:p>
    <w:p w14:paraId="0D190B25" w14:textId="77777777" w:rsidR="00C346A0" w:rsidRPr="005D3B39" w:rsidRDefault="00C346A0" w:rsidP="00C346A0">
      <w:pPr>
        <w:pStyle w:val="afe"/>
        <w:wordWrap w:val="0"/>
        <w:jc w:val="both"/>
      </w:pPr>
      <w:r w:rsidRPr="005D3B39">
        <w:rPr>
          <w:rFonts w:hint="eastAsia"/>
        </w:rPr>
        <w:t>GB/T 41131  科技馆展览教育服务规范</w:t>
      </w:r>
    </w:p>
    <w:p w14:paraId="016DDEBD" w14:textId="77777777" w:rsidR="005C709E" w:rsidRDefault="00DA4B7A" w:rsidP="00EF3F5E">
      <w:pPr>
        <w:pStyle w:val="afe"/>
        <w:wordWrap w:val="0"/>
        <w:jc w:val="both"/>
      </w:pPr>
      <w:r w:rsidRPr="005D3B39">
        <w:t>GB/T 41097</w:t>
      </w:r>
      <w:r w:rsidR="001E308D" w:rsidRPr="005D3B39">
        <w:rPr>
          <w:rFonts w:hint="eastAsia"/>
        </w:rPr>
        <w:t xml:space="preserve"> </w:t>
      </w:r>
      <w:r w:rsidR="00CD3479" w:rsidRPr="005D3B39">
        <w:rPr>
          <w:rFonts w:hint="eastAsia"/>
        </w:rPr>
        <w:t xml:space="preserve"> </w:t>
      </w:r>
      <w:proofErr w:type="gramStart"/>
      <w:r w:rsidR="001E308D" w:rsidRPr="005D3B39">
        <w:rPr>
          <w:rFonts w:hint="eastAsia"/>
        </w:rPr>
        <w:t>非</w:t>
      </w:r>
      <w:r w:rsidR="001E308D" w:rsidRPr="005D3B39">
        <w:t>公路</w:t>
      </w:r>
      <w:proofErr w:type="gramEnd"/>
      <w:r w:rsidR="001E308D" w:rsidRPr="005D3B39">
        <w:t>用旅游观光车辆使用管理</w:t>
      </w:r>
    </w:p>
    <w:p w14:paraId="055EDB32" w14:textId="69F89B62" w:rsidR="00DA4B7A" w:rsidRPr="005D3B39" w:rsidRDefault="00DA4B7A" w:rsidP="00EF3F5E">
      <w:pPr>
        <w:pStyle w:val="afe"/>
        <w:wordWrap w:val="0"/>
        <w:jc w:val="both"/>
      </w:pPr>
      <w:r w:rsidRPr="005D3B39">
        <w:t xml:space="preserve">LB/T 054 </w:t>
      </w:r>
      <w:r w:rsidR="00CD3479" w:rsidRPr="005D3B39">
        <w:rPr>
          <w:rFonts w:hint="eastAsia"/>
        </w:rPr>
        <w:t xml:space="preserve"> </w:t>
      </w:r>
      <w:proofErr w:type="gramStart"/>
      <w:r w:rsidRPr="005D3B39">
        <w:t>研</w:t>
      </w:r>
      <w:proofErr w:type="gramEnd"/>
      <w:r w:rsidRPr="005D3B39">
        <w:t>学旅行服务规范</w:t>
      </w:r>
    </w:p>
    <w:p w14:paraId="6E739006" w14:textId="77777777" w:rsidR="003327FA" w:rsidRPr="005D3B39" w:rsidRDefault="00000000" w:rsidP="00B84BB0">
      <w:pPr>
        <w:pStyle w:val="aff"/>
        <w:numPr>
          <w:ilvl w:val="0"/>
          <w:numId w:val="1"/>
        </w:numPr>
        <w:spacing w:beforeLines="100" w:before="312" w:after="312"/>
        <w:outlineLvl w:val="0"/>
        <w:rPr>
          <w:rFonts w:hint="eastAsia"/>
        </w:rPr>
      </w:pPr>
      <w:bookmarkStart w:id="4" w:name="_Toc171090439"/>
      <w:r w:rsidRPr="005D3B39">
        <w:rPr>
          <w:rFonts w:cs="黑体" w:hint="eastAsia"/>
          <w:szCs w:val="21"/>
        </w:rPr>
        <w:t>术语和定义</w:t>
      </w:r>
      <w:bookmarkEnd w:id="4"/>
    </w:p>
    <w:p w14:paraId="626936FB" w14:textId="0E3AE5A0" w:rsidR="003327FA" w:rsidRPr="005D3B39" w:rsidRDefault="003A54D8">
      <w:pPr>
        <w:pStyle w:val="afe"/>
        <w:wordWrap w:val="0"/>
        <w:jc w:val="both"/>
      </w:pPr>
      <w:r w:rsidRPr="005D3B39">
        <w:rPr>
          <w:rFonts w:hAnsi="宋体" w:cs="宋体" w:hint="eastAsia"/>
          <w:szCs w:val="21"/>
        </w:rPr>
        <w:t>下列术语和定义适用于本文件。</w:t>
      </w:r>
    </w:p>
    <w:p w14:paraId="282DB7B9" w14:textId="77777777" w:rsidR="003327FA" w:rsidRPr="005D3B39" w:rsidRDefault="003327FA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5" w:name="_Toca1cd4226-e951-43cd-8df5-681c40911f94"/>
      <w:bookmarkStart w:id="6" w:name="_Toc164794898"/>
      <w:bookmarkStart w:id="7" w:name="_Tocbe22534e-515e-467d-8f00-a107cf8f290b"/>
      <w:bookmarkStart w:id="8" w:name="_Toc164794899"/>
      <w:bookmarkStart w:id="9" w:name="_Toc171090440"/>
      <w:bookmarkEnd w:id="5"/>
      <w:bookmarkEnd w:id="6"/>
      <w:bookmarkEnd w:id="7"/>
      <w:bookmarkEnd w:id="8"/>
      <w:bookmarkEnd w:id="9"/>
    </w:p>
    <w:p w14:paraId="76E9F23B" w14:textId="5A327E0E" w:rsidR="00222332" w:rsidRPr="005D3B39" w:rsidRDefault="00C16DB8" w:rsidP="00A92905">
      <w:pPr>
        <w:pStyle w:val="afe"/>
        <w:wordWrap w:val="0"/>
        <w:jc w:val="both"/>
        <w:rPr>
          <w:rFonts w:eastAsiaTheme="minorEastAsia"/>
        </w:rPr>
      </w:pPr>
      <w:r w:rsidRPr="005D3B39">
        <w:rPr>
          <w:rFonts w:ascii="黑体" w:eastAsia="黑体" w:hAnsi="黑体" w:cs="黑体" w:hint="eastAsia"/>
          <w:szCs w:val="21"/>
        </w:rPr>
        <w:t>空间运营</w:t>
      </w:r>
      <w:r w:rsidRPr="005D3B39">
        <w:rPr>
          <w:rFonts w:ascii="Times New Roman" w:eastAsia="Times New Roman" w:hint="eastAsia"/>
          <w:szCs w:val="21"/>
        </w:rPr>
        <w:t xml:space="preserve">  </w:t>
      </w:r>
      <w:r w:rsidR="00CA6119" w:rsidRPr="005D3B39">
        <w:rPr>
          <w:rFonts w:ascii="Times New Roman" w:eastAsiaTheme="minorEastAsia" w:hint="eastAsia"/>
          <w:szCs w:val="21"/>
        </w:rPr>
        <w:t>space operation</w:t>
      </w:r>
    </w:p>
    <w:p w14:paraId="316983B1" w14:textId="020D34D6" w:rsidR="00222332" w:rsidRPr="005D3B39" w:rsidRDefault="00B41440" w:rsidP="00222332">
      <w:pPr>
        <w:pStyle w:val="afe"/>
        <w:wordWrap w:val="0"/>
        <w:jc w:val="both"/>
        <w:rPr>
          <w:rFonts w:hAnsi="宋体" w:cs="宋体" w:hint="eastAsia"/>
          <w:szCs w:val="21"/>
        </w:rPr>
      </w:pPr>
      <w:bookmarkStart w:id="10" w:name="_Hlk174117019"/>
      <w:r w:rsidRPr="005D3B39">
        <w:rPr>
          <w:rFonts w:hAnsi="宋体" w:cs="宋体" w:hint="eastAsia"/>
          <w:szCs w:val="21"/>
        </w:rPr>
        <w:t>对</w:t>
      </w:r>
      <w:r w:rsidR="007E16D9" w:rsidRPr="005D3B39">
        <w:rPr>
          <w:rFonts w:hAnsi="宋体" w:cs="宋体" w:hint="eastAsia"/>
          <w:szCs w:val="21"/>
        </w:rPr>
        <w:t>博览会园区、景区、公园、博物馆、科技馆和产业园区等公共及商业空间</w:t>
      </w:r>
      <w:r w:rsidRPr="005D3B39">
        <w:rPr>
          <w:rFonts w:hAnsi="宋体" w:cs="宋体" w:hint="eastAsia"/>
          <w:szCs w:val="21"/>
        </w:rPr>
        <w:t>等公共及商业空间进行有效利用、管理、经营与服务的综合性活动。</w:t>
      </w:r>
    </w:p>
    <w:bookmarkEnd w:id="10"/>
    <w:p w14:paraId="52D66A08" w14:textId="7AD3FBA3" w:rsidR="003E1FB9" w:rsidRPr="005D3B39" w:rsidRDefault="003E1FB9" w:rsidP="00BE6633">
      <w:pPr>
        <w:numPr>
          <w:ilvl w:val="0"/>
          <w:numId w:val="6"/>
        </w:numPr>
        <w:ind w:left="840" w:hanging="420"/>
        <w:rPr>
          <w:rFonts w:hint="eastAsia"/>
        </w:rPr>
      </w:pPr>
      <w:r w:rsidRPr="005D3B39">
        <w:rPr>
          <w:rFonts w:ascii="宋体" w:eastAsia="宋体" w:hAnsi="宋体" w:cs="宋体" w:hint="eastAsia"/>
          <w:sz w:val="18"/>
          <w:szCs w:val="18"/>
        </w:rPr>
        <w:t>上述列举的公共</w:t>
      </w:r>
      <w:r w:rsidR="0090065F" w:rsidRPr="005D3B39">
        <w:rPr>
          <w:rFonts w:ascii="宋体" w:eastAsia="宋体" w:hAnsi="宋体" w:cs="宋体" w:hint="eastAsia"/>
          <w:sz w:val="18"/>
          <w:szCs w:val="18"/>
        </w:rPr>
        <w:t>及</w:t>
      </w:r>
      <w:r w:rsidRPr="005D3B39">
        <w:rPr>
          <w:rFonts w:ascii="宋体" w:eastAsia="宋体" w:hAnsi="宋体" w:cs="宋体" w:hint="eastAsia"/>
          <w:sz w:val="18"/>
          <w:szCs w:val="18"/>
        </w:rPr>
        <w:t>商业空间可简称园区。</w:t>
      </w:r>
    </w:p>
    <w:p w14:paraId="6D1434BF" w14:textId="0487D0BE" w:rsidR="003327FA" w:rsidRPr="005D3B39" w:rsidRDefault="00000000" w:rsidP="00B84BB0">
      <w:pPr>
        <w:pStyle w:val="aff"/>
        <w:numPr>
          <w:ilvl w:val="0"/>
          <w:numId w:val="1"/>
        </w:numPr>
        <w:spacing w:beforeLines="100" w:before="312" w:after="312"/>
        <w:outlineLvl w:val="0"/>
        <w:rPr>
          <w:rFonts w:hint="eastAsia"/>
        </w:rPr>
      </w:pPr>
      <w:bookmarkStart w:id="11" w:name="_Toc164794900"/>
      <w:bookmarkStart w:id="12" w:name="_Toc171090441"/>
      <w:bookmarkEnd w:id="11"/>
      <w:r w:rsidRPr="005D3B39">
        <w:rPr>
          <w:rFonts w:cs="黑体" w:hint="eastAsia"/>
          <w:szCs w:val="21"/>
        </w:rPr>
        <w:t>基本原则</w:t>
      </w:r>
      <w:bookmarkEnd w:id="12"/>
    </w:p>
    <w:p w14:paraId="3B38634C" w14:textId="21DC1A87" w:rsidR="003327FA" w:rsidRPr="005D3B39" w:rsidRDefault="00000000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13" w:name="_Toc171090442"/>
      <w:r w:rsidRPr="005D3B39">
        <w:rPr>
          <w:rFonts w:cs="黑体" w:hint="eastAsia"/>
          <w:szCs w:val="21"/>
        </w:rPr>
        <w:t>安全性原则</w:t>
      </w:r>
      <w:bookmarkEnd w:id="13"/>
    </w:p>
    <w:p w14:paraId="7D462143" w14:textId="617938FE" w:rsidR="003327FA" w:rsidRPr="005D3B39" w:rsidRDefault="00F731CE">
      <w:pPr>
        <w:pStyle w:val="afe"/>
        <w:wordWrap w:val="0"/>
        <w:jc w:val="both"/>
      </w:pPr>
      <w:r w:rsidRPr="005D3B39">
        <w:rPr>
          <w:rFonts w:hAnsi="宋体" w:cs="宋体" w:hint="eastAsia"/>
          <w:szCs w:val="21"/>
        </w:rPr>
        <w:t>提供规范、安全、有序的</w:t>
      </w:r>
      <w:r w:rsidR="00EA6CB0" w:rsidRPr="005D3B39">
        <w:rPr>
          <w:rFonts w:hAnsi="宋体" w:cs="宋体" w:hint="eastAsia"/>
          <w:szCs w:val="21"/>
        </w:rPr>
        <w:t>空间</w:t>
      </w:r>
      <w:r w:rsidRPr="005D3B39">
        <w:rPr>
          <w:rFonts w:hAnsi="宋体" w:cs="宋体" w:hint="eastAsia"/>
          <w:szCs w:val="21"/>
        </w:rPr>
        <w:t>运营服务，确保运营期间的安全和秩序稳定。</w:t>
      </w:r>
    </w:p>
    <w:p w14:paraId="0677128F" w14:textId="664B91F5" w:rsidR="003327FA" w:rsidRPr="005D3B39" w:rsidRDefault="00000000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14" w:name="_Toc171090443"/>
      <w:r w:rsidRPr="005D3B39">
        <w:rPr>
          <w:rFonts w:cs="黑体" w:hint="eastAsia"/>
          <w:szCs w:val="21"/>
        </w:rPr>
        <w:t>可持续原则</w:t>
      </w:r>
      <w:bookmarkEnd w:id="14"/>
    </w:p>
    <w:p w14:paraId="210FBE4F" w14:textId="77777777" w:rsidR="003327FA" w:rsidRPr="005D3B39" w:rsidRDefault="00000000" w:rsidP="00D5347B">
      <w:pPr>
        <w:pStyle w:val="afe"/>
        <w:wordWrap w:val="0"/>
        <w:jc w:val="both"/>
        <w:rPr>
          <w:rFonts w:hAnsi="宋体" w:cs="宋体" w:hint="eastAsia"/>
          <w:szCs w:val="21"/>
        </w:rPr>
      </w:pPr>
      <w:r w:rsidRPr="005D3B39">
        <w:rPr>
          <w:rFonts w:hAnsi="宋体" w:cs="宋体" w:hint="eastAsia"/>
          <w:szCs w:val="21"/>
        </w:rPr>
        <w:t>加强可持续发展理念的宣贯，运营服务全周期坚持和执行可持续原则。</w:t>
      </w:r>
    </w:p>
    <w:p w14:paraId="7404A5AD" w14:textId="3A5143B4" w:rsidR="003327FA" w:rsidRPr="005D3B39" w:rsidRDefault="00000000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15" w:name="_Toc171090444"/>
      <w:r w:rsidRPr="005D3B39">
        <w:rPr>
          <w:rFonts w:cs="黑体" w:hint="eastAsia"/>
          <w:szCs w:val="21"/>
        </w:rPr>
        <w:t>协同性原则</w:t>
      </w:r>
      <w:bookmarkEnd w:id="15"/>
    </w:p>
    <w:p w14:paraId="266C848E" w14:textId="71D6C174" w:rsidR="000515F4" w:rsidRPr="005D3B39" w:rsidRDefault="00000000" w:rsidP="00B153C2">
      <w:pPr>
        <w:pStyle w:val="afe"/>
        <w:wordWrap w:val="0"/>
        <w:jc w:val="both"/>
        <w:rPr>
          <w:rFonts w:hAnsi="宋体" w:cs="宋体" w:hint="eastAsia"/>
          <w:szCs w:val="21"/>
        </w:rPr>
      </w:pPr>
      <w:r w:rsidRPr="005D3B39">
        <w:rPr>
          <w:rFonts w:hAnsi="宋体" w:cs="宋体" w:hint="eastAsia"/>
          <w:szCs w:val="21"/>
        </w:rPr>
        <w:t>建立运营服务协调推进机制</w:t>
      </w:r>
      <w:r w:rsidR="00B153C2" w:rsidRPr="005D3B39">
        <w:rPr>
          <w:rFonts w:hAnsi="宋体" w:cs="宋体" w:hint="eastAsia"/>
          <w:szCs w:val="21"/>
        </w:rPr>
        <w:t>和组织架构</w:t>
      </w:r>
      <w:r w:rsidRPr="005D3B39">
        <w:rPr>
          <w:rFonts w:hAnsi="宋体" w:cs="宋体" w:hint="eastAsia"/>
          <w:szCs w:val="21"/>
        </w:rPr>
        <w:t>，</w:t>
      </w:r>
      <w:r w:rsidR="000515F4" w:rsidRPr="005D3B39">
        <w:rPr>
          <w:rFonts w:hAnsi="宋体" w:cs="宋体" w:hint="eastAsia"/>
          <w:szCs w:val="21"/>
        </w:rPr>
        <w:t>提升高效联动和快速响应水平。</w:t>
      </w:r>
    </w:p>
    <w:p w14:paraId="4E8EFE9E" w14:textId="3BED296B" w:rsidR="003327FA" w:rsidRPr="005D3B39" w:rsidRDefault="00000000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16" w:name="_Toc171090445"/>
      <w:r w:rsidRPr="005D3B39">
        <w:rPr>
          <w:rFonts w:cs="黑体" w:hint="eastAsia"/>
          <w:szCs w:val="21"/>
        </w:rPr>
        <w:t>专业性原则</w:t>
      </w:r>
      <w:bookmarkEnd w:id="16"/>
    </w:p>
    <w:p w14:paraId="5ECADB19" w14:textId="77777777" w:rsidR="003327FA" w:rsidRPr="005D3B39" w:rsidRDefault="00000000">
      <w:pPr>
        <w:pStyle w:val="afe"/>
        <w:wordWrap w:val="0"/>
        <w:jc w:val="both"/>
      </w:pPr>
      <w:r w:rsidRPr="005D3B39">
        <w:rPr>
          <w:rFonts w:hAnsi="宋体" w:cs="宋体" w:hint="eastAsia"/>
          <w:szCs w:val="21"/>
        </w:rPr>
        <w:t>具备丰富的行业经验和专业知识，提供专业、高效的服务。</w:t>
      </w:r>
    </w:p>
    <w:p w14:paraId="07E7DB4F" w14:textId="40AD94C5" w:rsidR="003327FA" w:rsidRPr="005D3B39" w:rsidRDefault="00000000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17" w:name="_Toc171090446"/>
      <w:r w:rsidRPr="005D3B39">
        <w:rPr>
          <w:rFonts w:cs="黑体" w:hint="eastAsia"/>
          <w:szCs w:val="21"/>
        </w:rPr>
        <w:t>运营前置原则</w:t>
      </w:r>
      <w:bookmarkEnd w:id="17"/>
    </w:p>
    <w:p w14:paraId="64D50BD6" w14:textId="74981A73" w:rsidR="003327FA" w:rsidRPr="005D3B39" w:rsidRDefault="00864801" w:rsidP="00864801">
      <w:pPr>
        <w:pStyle w:val="afe"/>
        <w:wordWrap w:val="0"/>
        <w:jc w:val="both"/>
        <w:rPr>
          <w:rFonts w:hAnsi="宋体" w:cs="宋体" w:hint="eastAsia"/>
          <w:szCs w:val="21"/>
        </w:rPr>
      </w:pPr>
      <w:r w:rsidRPr="005D3B39">
        <w:rPr>
          <w:rFonts w:hAnsi="宋体" w:cs="宋体" w:hint="eastAsia"/>
          <w:szCs w:val="21"/>
        </w:rPr>
        <w:lastRenderedPageBreak/>
        <w:t>以运营服务需求和目标为导向，在</w:t>
      </w:r>
      <w:r w:rsidR="00EA6CB0" w:rsidRPr="005D3B39">
        <w:rPr>
          <w:rFonts w:hAnsi="宋体" w:cs="宋体" w:hint="eastAsia"/>
          <w:szCs w:val="21"/>
        </w:rPr>
        <w:t>空间</w:t>
      </w:r>
      <w:r w:rsidRPr="005D3B39">
        <w:rPr>
          <w:rFonts w:hAnsi="宋体" w:cs="宋体" w:hint="eastAsia"/>
          <w:szCs w:val="21"/>
        </w:rPr>
        <w:t>规划和实施阶段，考虑并提前规划运营服务的各个方面，提高整体运营服务质量。</w:t>
      </w:r>
    </w:p>
    <w:p w14:paraId="5B091D63" w14:textId="23E34CCF" w:rsidR="003327FA" w:rsidRPr="005D3B39" w:rsidRDefault="00000000" w:rsidP="00B84BB0">
      <w:pPr>
        <w:pStyle w:val="aff"/>
        <w:numPr>
          <w:ilvl w:val="0"/>
          <w:numId w:val="1"/>
        </w:numPr>
        <w:spacing w:beforeLines="100" w:before="312" w:after="312"/>
        <w:outlineLvl w:val="0"/>
        <w:rPr>
          <w:rFonts w:hint="eastAsia"/>
        </w:rPr>
      </w:pPr>
      <w:bookmarkStart w:id="18" w:name="_Toc171090447"/>
      <w:r w:rsidRPr="005D3B39">
        <w:rPr>
          <w:rFonts w:hint="eastAsia"/>
        </w:rPr>
        <w:t>总体要求</w:t>
      </w:r>
      <w:bookmarkEnd w:id="18"/>
    </w:p>
    <w:p w14:paraId="07B937C2" w14:textId="7DF98C70" w:rsidR="003327FA" w:rsidRPr="005D3B39" w:rsidRDefault="00000000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19" w:name="_Toc171090448"/>
      <w:r w:rsidRPr="005D3B39">
        <w:rPr>
          <w:rFonts w:cs="黑体" w:hint="eastAsia"/>
          <w:szCs w:val="21"/>
        </w:rPr>
        <w:t>运营</w:t>
      </w:r>
      <w:r w:rsidR="00135FFC" w:rsidRPr="005D3B39">
        <w:rPr>
          <w:rFonts w:cs="黑体" w:hint="eastAsia"/>
          <w:szCs w:val="21"/>
        </w:rPr>
        <w:t>主体要求</w:t>
      </w:r>
      <w:bookmarkEnd w:id="19"/>
    </w:p>
    <w:p w14:paraId="679CCA51" w14:textId="77777777" w:rsidR="003327FA" w:rsidRPr="005D3B39" w:rsidRDefault="00000000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20" w:name="_Toce3fac3a2-a2c3-4a79-88be-51f201c0e3df"/>
      <w:bookmarkStart w:id="21" w:name="_Toc164794910"/>
      <w:bookmarkStart w:id="22" w:name="_Toc171090449"/>
      <w:r w:rsidRPr="005D3B39">
        <w:rPr>
          <w:rFonts w:cs="黑体" w:hint="eastAsia"/>
          <w:szCs w:val="21"/>
        </w:rPr>
        <w:t>资质要求</w:t>
      </w:r>
      <w:bookmarkEnd w:id="20"/>
      <w:bookmarkEnd w:id="21"/>
      <w:bookmarkEnd w:id="22"/>
    </w:p>
    <w:p w14:paraId="050A7227" w14:textId="77EE8E1B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应具有独立法人资格，能够承担民事责任，其主营业务包括</w:t>
      </w:r>
      <w:r w:rsidR="00EC4FDE" w:rsidRPr="005D3B39">
        <w:rPr>
          <w:rFonts w:cs="宋体" w:hint="eastAsia"/>
          <w:sz w:val="21"/>
          <w:szCs w:val="21"/>
        </w:rPr>
        <w:t>但不限于</w:t>
      </w:r>
      <w:r w:rsidRPr="005D3B39">
        <w:rPr>
          <w:rFonts w:cs="宋体" w:hint="eastAsia"/>
          <w:sz w:val="21"/>
          <w:szCs w:val="21"/>
        </w:rPr>
        <w:t>展览展示及会议服务</w:t>
      </w:r>
      <w:r w:rsidR="00EC4FDE" w:rsidRPr="005D3B39">
        <w:rPr>
          <w:rFonts w:cs="宋体" w:hint="eastAsia"/>
          <w:sz w:val="21"/>
          <w:szCs w:val="21"/>
        </w:rPr>
        <w:t>、园区管理服务</w:t>
      </w:r>
      <w:r w:rsidRPr="005D3B39">
        <w:rPr>
          <w:rFonts w:cs="宋体" w:hint="eastAsia"/>
          <w:sz w:val="21"/>
          <w:szCs w:val="21"/>
        </w:rPr>
        <w:t>。</w:t>
      </w:r>
    </w:p>
    <w:p w14:paraId="7CC9E4C8" w14:textId="71441C14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应具有博览会</w:t>
      </w:r>
      <w:r w:rsidR="00374A49" w:rsidRPr="005D3B39">
        <w:rPr>
          <w:rFonts w:cs="宋体" w:hint="eastAsia"/>
          <w:sz w:val="21"/>
          <w:szCs w:val="21"/>
        </w:rPr>
        <w:t>园区、景区、博物馆</w:t>
      </w:r>
      <w:r w:rsidR="005C709E">
        <w:rPr>
          <w:rFonts w:cs="宋体" w:hint="eastAsia"/>
          <w:sz w:val="21"/>
          <w:szCs w:val="21"/>
        </w:rPr>
        <w:t>、科技馆</w:t>
      </w:r>
      <w:r w:rsidR="00374A49" w:rsidRPr="005D3B39">
        <w:rPr>
          <w:rFonts w:cs="宋体" w:hint="eastAsia"/>
          <w:sz w:val="21"/>
          <w:szCs w:val="21"/>
        </w:rPr>
        <w:t>等空间</w:t>
      </w:r>
      <w:r w:rsidRPr="005D3B39">
        <w:rPr>
          <w:rFonts w:cs="宋体" w:hint="eastAsia"/>
          <w:sz w:val="21"/>
          <w:szCs w:val="21"/>
        </w:rPr>
        <w:t>策划、组织、运营、服务、协调及管理等综合服务能力</w:t>
      </w:r>
      <w:r w:rsidR="00D53B58" w:rsidRPr="005D3B39">
        <w:rPr>
          <w:rFonts w:cs="宋体" w:hint="eastAsia"/>
          <w:sz w:val="21"/>
          <w:szCs w:val="21"/>
        </w:rPr>
        <w:t>，包括数字化运营能力</w:t>
      </w:r>
      <w:r w:rsidR="00F731CE" w:rsidRPr="005D3B39">
        <w:rPr>
          <w:rFonts w:cs="宋体" w:hint="eastAsia"/>
          <w:sz w:val="21"/>
          <w:szCs w:val="21"/>
        </w:rPr>
        <w:t>。</w:t>
      </w:r>
    </w:p>
    <w:p w14:paraId="685AC9B6" w14:textId="3F21E515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应具有承担</w:t>
      </w:r>
      <w:r w:rsidR="00374A49" w:rsidRPr="005D3B39">
        <w:rPr>
          <w:rFonts w:cs="宋体" w:hint="eastAsia"/>
          <w:sz w:val="21"/>
          <w:szCs w:val="21"/>
        </w:rPr>
        <w:t>博览会园区、景区、博物馆等空间</w:t>
      </w:r>
      <w:r w:rsidRPr="005D3B39">
        <w:rPr>
          <w:rFonts w:cs="宋体" w:hint="eastAsia"/>
          <w:sz w:val="21"/>
          <w:szCs w:val="21"/>
        </w:rPr>
        <w:t>运营服务活动风险的能力。</w:t>
      </w:r>
    </w:p>
    <w:p w14:paraId="7DF92B19" w14:textId="1A0061AF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应具有满足</w:t>
      </w:r>
      <w:r w:rsidR="00374A49" w:rsidRPr="005D3B39">
        <w:rPr>
          <w:rFonts w:cs="宋体" w:hint="eastAsia"/>
          <w:sz w:val="21"/>
          <w:szCs w:val="21"/>
        </w:rPr>
        <w:t>博览会园区、景区、博物馆等空间</w:t>
      </w:r>
      <w:r w:rsidRPr="005D3B39">
        <w:rPr>
          <w:rFonts w:cs="宋体" w:hint="eastAsia"/>
          <w:sz w:val="21"/>
          <w:szCs w:val="21"/>
        </w:rPr>
        <w:t>运营服务的组织结构和规章制度，</w:t>
      </w:r>
      <w:proofErr w:type="gramStart"/>
      <w:r w:rsidR="00864801" w:rsidRPr="005D3B39">
        <w:rPr>
          <w:rFonts w:cs="宋体" w:hint="eastAsia"/>
          <w:sz w:val="21"/>
          <w:szCs w:val="21"/>
        </w:rPr>
        <w:t>宜</w:t>
      </w:r>
      <w:r w:rsidRPr="005D3B39">
        <w:rPr>
          <w:rFonts w:cs="宋体" w:hint="eastAsia"/>
          <w:sz w:val="21"/>
          <w:szCs w:val="21"/>
        </w:rPr>
        <w:t>建立</w:t>
      </w:r>
      <w:proofErr w:type="gramEnd"/>
      <w:r w:rsidRPr="005D3B39">
        <w:rPr>
          <w:rFonts w:cs="宋体" w:hint="eastAsia"/>
          <w:sz w:val="21"/>
          <w:szCs w:val="21"/>
        </w:rPr>
        <w:t>质量、能源、环境、可持续活动</w:t>
      </w:r>
      <w:r w:rsidR="00864801" w:rsidRPr="005D3B39">
        <w:rPr>
          <w:rFonts w:cs="宋体" w:hint="eastAsia"/>
          <w:sz w:val="21"/>
          <w:szCs w:val="21"/>
        </w:rPr>
        <w:t>、职业健康安全</w:t>
      </w:r>
      <w:r w:rsidRPr="005D3B39">
        <w:rPr>
          <w:rFonts w:cs="宋体" w:hint="eastAsia"/>
          <w:sz w:val="21"/>
          <w:szCs w:val="21"/>
        </w:rPr>
        <w:t>等管理体系认证并实施。</w:t>
      </w:r>
    </w:p>
    <w:p w14:paraId="5AF75212" w14:textId="2E02B51C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应具有</w:t>
      </w:r>
      <w:r w:rsidR="00BC00C0" w:rsidRPr="005D3B39">
        <w:rPr>
          <w:rFonts w:cs="宋体" w:hint="eastAsia"/>
          <w:sz w:val="21"/>
          <w:szCs w:val="21"/>
        </w:rPr>
        <w:t>承办</w:t>
      </w:r>
      <w:r w:rsidR="00374A49" w:rsidRPr="005D3B39">
        <w:rPr>
          <w:rFonts w:cs="宋体" w:hint="eastAsia"/>
          <w:sz w:val="21"/>
          <w:szCs w:val="21"/>
        </w:rPr>
        <w:t>博览会园区、景区、博物馆等</w:t>
      </w:r>
      <w:r w:rsidR="00EC4FDE" w:rsidRPr="005D3B39">
        <w:rPr>
          <w:rFonts w:cs="宋体" w:hint="eastAsia"/>
          <w:sz w:val="21"/>
          <w:szCs w:val="21"/>
        </w:rPr>
        <w:t>相关类型</w:t>
      </w:r>
      <w:r w:rsidR="00374A49" w:rsidRPr="005D3B39">
        <w:rPr>
          <w:rFonts w:cs="宋体" w:hint="eastAsia"/>
          <w:sz w:val="21"/>
          <w:szCs w:val="21"/>
        </w:rPr>
        <w:t>空间</w:t>
      </w:r>
      <w:r w:rsidR="00EC4FDE" w:rsidRPr="005D3B39">
        <w:rPr>
          <w:rFonts w:cs="宋体" w:hint="eastAsia"/>
          <w:sz w:val="21"/>
          <w:szCs w:val="21"/>
        </w:rPr>
        <w:t>运营</w:t>
      </w:r>
      <w:r w:rsidR="00BC00C0" w:rsidRPr="005D3B39">
        <w:rPr>
          <w:rFonts w:cs="宋体" w:hint="eastAsia"/>
          <w:sz w:val="21"/>
          <w:szCs w:val="21"/>
        </w:rPr>
        <w:t>的</w:t>
      </w:r>
      <w:r w:rsidRPr="005D3B39">
        <w:rPr>
          <w:rFonts w:cs="宋体" w:hint="eastAsia"/>
          <w:sz w:val="21"/>
          <w:szCs w:val="21"/>
        </w:rPr>
        <w:t>经验</w:t>
      </w:r>
      <w:r w:rsidR="00374A49" w:rsidRPr="005D3B39">
        <w:rPr>
          <w:rFonts w:cs="宋体" w:hint="eastAsia"/>
          <w:sz w:val="21"/>
          <w:szCs w:val="21"/>
        </w:rPr>
        <w:t>。</w:t>
      </w:r>
    </w:p>
    <w:p w14:paraId="5D145D45" w14:textId="77777777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应拥有专业的运营和服务团队，能够提供全方位的专业化服务。</w:t>
      </w:r>
    </w:p>
    <w:p w14:paraId="786E8639" w14:textId="77777777" w:rsidR="003327FA" w:rsidRPr="005D3B39" w:rsidRDefault="00000000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23" w:name="_Toc2ff933ad-338f-471b-91c8-aeb2869dd0c5"/>
      <w:bookmarkStart w:id="24" w:name="_Toc164794911"/>
      <w:bookmarkStart w:id="25" w:name="_Toc171090450"/>
      <w:r w:rsidRPr="005D3B39">
        <w:rPr>
          <w:rFonts w:cs="黑体" w:hint="eastAsia"/>
          <w:szCs w:val="21"/>
        </w:rPr>
        <w:t>制度要求</w:t>
      </w:r>
      <w:bookmarkEnd w:id="23"/>
      <w:bookmarkEnd w:id="24"/>
      <w:bookmarkEnd w:id="25"/>
    </w:p>
    <w:p w14:paraId="448087AC" w14:textId="611406AB" w:rsidR="003152EE" w:rsidRPr="005D3B39" w:rsidRDefault="003152EE">
      <w:pPr>
        <w:pStyle w:val="-"/>
        <w:numPr>
          <w:ilvl w:val="3"/>
          <w:numId w:val="1"/>
        </w:numPr>
        <w:jc w:val="both"/>
        <w:rPr>
          <w:rFonts w:hint="eastAsia"/>
          <w:sz w:val="21"/>
          <w:szCs w:val="21"/>
        </w:rPr>
      </w:pPr>
      <w:r w:rsidRPr="005D3B39">
        <w:rPr>
          <w:rFonts w:hint="eastAsia"/>
          <w:sz w:val="21"/>
          <w:szCs w:val="21"/>
        </w:rPr>
        <w:t>应制定运营总体计划，包括但不限于主事件、责任部门和人员、时间节点，并按照计划分级、分类更新进度要求。</w:t>
      </w:r>
    </w:p>
    <w:p w14:paraId="432020B5" w14:textId="0CD0E226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应制定运营</w:t>
      </w:r>
      <w:r w:rsidR="00135FFC" w:rsidRPr="005D3B39">
        <w:rPr>
          <w:rFonts w:cs="宋体" w:hint="eastAsia"/>
          <w:sz w:val="21"/>
          <w:szCs w:val="21"/>
        </w:rPr>
        <w:t>相关</w:t>
      </w:r>
      <w:r w:rsidRPr="005D3B39">
        <w:rPr>
          <w:rFonts w:cs="宋体" w:hint="eastAsia"/>
          <w:sz w:val="21"/>
          <w:szCs w:val="21"/>
        </w:rPr>
        <w:t>服务标准化管理制度，包括但不限于人员管理制度、工作流程制度和综合保障制度。</w:t>
      </w:r>
    </w:p>
    <w:p w14:paraId="2A03DAB9" w14:textId="117E2C99" w:rsidR="00135FFC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应制定运营</w:t>
      </w:r>
      <w:r w:rsidR="00135FFC" w:rsidRPr="005D3B39">
        <w:rPr>
          <w:rFonts w:cs="宋体" w:hint="eastAsia"/>
          <w:sz w:val="21"/>
          <w:szCs w:val="21"/>
        </w:rPr>
        <w:t>相关管理方案和服务岗位执行手册，明确工作内容、流程、标准和“一岗一册”管理工具。</w:t>
      </w:r>
    </w:p>
    <w:p w14:paraId="3424A622" w14:textId="59B7A2C0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应建立运营</w:t>
      </w:r>
      <w:r w:rsidR="00135FFC" w:rsidRPr="005D3B39">
        <w:rPr>
          <w:rFonts w:cs="宋体" w:hint="eastAsia"/>
          <w:sz w:val="21"/>
          <w:szCs w:val="21"/>
        </w:rPr>
        <w:t>相关</w:t>
      </w:r>
      <w:r w:rsidRPr="005D3B39">
        <w:rPr>
          <w:rFonts w:cs="宋体" w:hint="eastAsia"/>
          <w:sz w:val="21"/>
          <w:szCs w:val="21"/>
        </w:rPr>
        <w:t>督导体系，包括但不限于督导人员配置标准、配置要求、督导方式和督导内容。</w:t>
      </w:r>
    </w:p>
    <w:p w14:paraId="7D062EA7" w14:textId="4FB0B235" w:rsidR="003327FA" w:rsidRPr="005D3B39" w:rsidRDefault="00000000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26" w:name="_Toc29ad43d8-562b-485c-8f51-d533ab403436"/>
      <w:bookmarkStart w:id="27" w:name="_Toc164794912"/>
      <w:bookmarkStart w:id="28" w:name="_Toc171090451"/>
      <w:r w:rsidRPr="005D3B39">
        <w:rPr>
          <w:rFonts w:cs="黑体" w:hint="eastAsia"/>
          <w:szCs w:val="21"/>
        </w:rPr>
        <w:t>管理要求</w:t>
      </w:r>
      <w:bookmarkEnd w:id="26"/>
      <w:bookmarkEnd w:id="27"/>
      <w:bookmarkEnd w:id="28"/>
    </w:p>
    <w:p w14:paraId="3366E333" w14:textId="25300913" w:rsidR="000421C7" w:rsidRPr="005D3B39" w:rsidRDefault="000421C7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应建立</w:t>
      </w:r>
      <w:r w:rsidR="008803E5" w:rsidRPr="005D3B39">
        <w:rPr>
          <w:rFonts w:cs="宋体" w:hint="eastAsia"/>
          <w:sz w:val="21"/>
          <w:szCs w:val="21"/>
        </w:rPr>
        <w:t>满足空间运营实际需求</w:t>
      </w:r>
      <w:r w:rsidR="003A0E4F" w:rsidRPr="005D3B39">
        <w:rPr>
          <w:rFonts w:cs="宋体" w:hint="eastAsia"/>
          <w:sz w:val="21"/>
          <w:szCs w:val="21"/>
        </w:rPr>
        <w:t>的</w:t>
      </w:r>
      <w:r w:rsidRPr="005D3B39">
        <w:rPr>
          <w:rFonts w:cs="宋体" w:hint="eastAsia"/>
          <w:sz w:val="21"/>
          <w:szCs w:val="21"/>
        </w:rPr>
        <w:t>组织架构、工作机制</w:t>
      </w:r>
      <w:r w:rsidR="00DC040B" w:rsidRPr="005D3B39">
        <w:rPr>
          <w:rFonts w:cs="宋体" w:hint="eastAsia"/>
          <w:sz w:val="21"/>
          <w:szCs w:val="21"/>
        </w:rPr>
        <w:t>、</w:t>
      </w:r>
      <w:r w:rsidRPr="005D3B39">
        <w:rPr>
          <w:rFonts w:cs="宋体" w:hint="eastAsia"/>
          <w:sz w:val="21"/>
          <w:szCs w:val="21"/>
        </w:rPr>
        <w:t>运营指挥体系和各服务体系</w:t>
      </w:r>
      <w:r w:rsidR="00664504" w:rsidRPr="005D3B39">
        <w:rPr>
          <w:rFonts w:cs="宋体" w:hint="eastAsia"/>
          <w:sz w:val="21"/>
          <w:szCs w:val="21"/>
        </w:rPr>
        <w:t>。</w:t>
      </w:r>
    </w:p>
    <w:p w14:paraId="386BC58A" w14:textId="42EB6897" w:rsidR="009D3FC0" w:rsidRPr="005D3B39" w:rsidRDefault="009D3FC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应符合国家、行业</w:t>
      </w:r>
      <w:r w:rsidR="00DF02F2" w:rsidRPr="005D3B39">
        <w:rPr>
          <w:rFonts w:cs="宋体" w:hint="eastAsia"/>
          <w:sz w:val="21"/>
          <w:szCs w:val="21"/>
        </w:rPr>
        <w:t>有关安全、卫生（防疫）、消防、应急管理、环保、节能等</w:t>
      </w:r>
      <w:r w:rsidR="00055FA0" w:rsidRPr="005D3B39">
        <w:rPr>
          <w:rFonts w:cs="宋体" w:hint="eastAsia"/>
          <w:sz w:val="21"/>
          <w:szCs w:val="21"/>
        </w:rPr>
        <w:t>制度和</w:t>
      </w:r>
      <w:r w:rsidR="00DF02F2" w:rsidRPr="005D3B39">
        <w:rPr>
          <w:rFonts w:cs="宋体" w:hint="eastAsia"/>
          <w:sz w:val="21"/>
          <w:szCs w:val="21"/>
        </w:rPr>
        <w:t>标准要求。</w:t>
      </w:r>
    </w:p>
    <w:p w14:paraId="7A99232C" w14:textId="1E89009E" w:rsidR="00055FA0" w:rsidRPr="005D3B39" w:rsidRDefault="00055FA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应建立安全责任制，建立健全与安全相关的各类突发事件应急响应预案</w:t>
      </w:r>
      <w:r w:rsidR="00863DC1" w:rsidRPr="005D3B39">
        <w:rPr>
          <w:rFonts w:cs="宋体" w:hint="eastAsia"/>
          <w:sz w:val="21"/>
          <w:szCs w:val="21"/>
        </w:rPr>
        <w:t>，</w:t>
      </w:r>
      <w:r w:rsidRPr="005D3B39">
        <w:rPr>
          <w:rFonts w:cs="宋体" w:hint="eastAsia"/>
          <w:sz w:val="21"/>
          <w:szCs w:val="21"/>
        </w:rPr>
        <w:t>定期组织安全、消防知识培训及实操演练。</w:t>
      </w:r>
    </w:p>
    <w:p w14:paraId="7138C7BB" w14:textId="6A158A22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应坚持和执行运营前置要求，提前配置运营咨询团队，识别和确定</w:t>
      </w:r>
      <w:r w:rsidR="000421C7" w:rsidRPr="005D3B39">
        <w:rPr>
          <w:rFonts w:cs="宋体" w:hint="eastAsia"/>
          <w:sz w:val="21"/>
          <w:szCs w:val="21"/>
        </w:rPr>
        <w:t>运营服务</w:t>
      </w:r>
      <w:r w:rsidRPr="005D3B39">
        <w:rPr>
          <w:rFonts w:cs="宋体" w:hint="eastAsia"/>
          <w:sz w:val="21"/>
          <w:szCs w:val="21"/>
        </w:rPr>
        <w:t>人员和数量要求、工作内容要求。</w:t>
      </w:r>
    </w:p>
    <w:p w14:paraId="2A5355EF" w14:textId="4B5D011F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应明确和执行时间管理要求，建立工作任务项</w:t>
      </w:r>
      <w:r w:rsidR="00DC040B" w:rsidRPr="005D3B39">
        <w:rPr>
          <w:rFonts w:cs="宋体" w:hint="eastAsia"/>
          <w:sz w:val="21"/>
          <w:szCs w:val="21"/>
        </w:rPr>
        <w:t>、计划督办</w:t>
      </w:r>
      <w:r w:rsidRPr="005D3B39">
        <w:rPr>
          <w:rFonts w:cs="宋体" w:hint="eastAsia"/>
          <w:sz w:val="21"/>
          <w:szCs w:val="21"/>
        </w:rPr>
        <w:t>及事件追踪机制，及时识别问题、调整计划</w:t>
      </w:r>
      <w:r w:rsidR="003A0E4F" w:rsidRPr="005D3B39">
        <w:rPr>
          <w:rFonts w:cs="宋体" w:hint="eastAsia"/>
          <w:sz w:val="21"/>
          <w:szCs w:val="21"/>
        </w:rPr>
        <w:t>、</w:t>
      </w:r>
      <w:r w:rsidRPr="005D3B39">
        <w:rPr>
          <w:rFonts w:cs="宋体" w:hint="eastAsia"/>
          <w:sz w:val="21"/>
          <w:szCs w:val="21"/>
        </w:rPr>
        <w:t>按时完成</w:t>
      </w:r>
      <w:r w:rsidR="003A0E4F" w:rsidRPr="005D3B39">
        <w:rPr>
          <w:rFonts w:cs="宋体" w:hint="eastAsia"/>
          <w:sz w:val="21"/>
          <w:szCs w:val="21"/>
        </w:rPr>
        <w:t>任务</w:t>
      </w:r>
      <w:r w:rsidRPr="005D3B39">
        <w:rPr>
          <w:rFonts w:cs="宋体" w:hint="eastAsia"/>
          <w:sz w:val="21"/>
          <w:szCs w:val="21"/>
        </w:rPr>
        <w:t>。</w:t>
      </w:r>
    </w:p>
    <w:p w14:paraId="5A14752F" w14:textId="3737C246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应建立和明确分类分区空间管理要求，为不同的功能区域和运营活动内容选择适合的空间管理方式。</w:t>
      </w:r>
    </w:p>
    <w:p w14:paraId="6E4E3D0E" w14:textId="0C6284B4" w:rsidR="008803E5" w:rsidRPr="005D3B39" w:rsidRDefault="008803E5">
      <w:pPr>
        <w:pStyle w:val="-"/>
        <w:numPr>
          <w:ilvl w:val="3"/>
          <w:numId w:val="1"/>
        </w:numPr>
        <w:jc w:val="both"/>
        <w:rPr>
          <w:rFonts w:hint="eastAsia"/>
          <w:sz w:val="21"/>
          <w:szCs w:val="21"/>
        </w:rPr>
      </w:pPr>
      <w:r w:rsidRPr="005D3B39">
        <w:rPr>
          <w:rFonts w:hint="eastAsia"/>
          <w:sz w:val="21"/>
          <w:szCs w:val="21"/>
        </w:rPr>
        <w:t>应</w:t>
      </w:r>
      <w:r w:rsidR="006D634D" w:rsidRPr="005D3B39">
        <w:rPr>
          <w:rFonts w:hint="eastAsia"/>
          <w:sz w:val="21"/>
          <w:szCs w:val="21"/>
        </w:rPr>
        <w:t>配置满足实际运营需求，包括管理人员和执行人员的运营服务团队。</w:t>
      </w:r>
    </w:p>
    <w:p w14:paraId="6DE6C7C0" w14:textId="18902E55" w:rsidR="00B111F3" w:rsidRPr="005D3B39" w:rsidRDefault="00B111F3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应建立运营服务人员培训和考核制度，定期考核人员对</w:t>
      </w:r>
      <w:r w:rsidR="000C3CC2" w:rsidRPr="005D3B39">
        <w:rPr>
          <w:rFonts w:cs="宋体" w:hint="eastAsia"/>
          <w:sz w:val="21"/>
          <w:szCs w:val="21"/>
        </w:rPr>
        <w:t>通用知识、礼仪</w:t>
      </w:r>
      <w:r w:rsidRPr="005D3B39">
        <w:rPr>
          <w:rFonts w:cs="宋体" w:hint="eastAsia"/>
          <w:sz w:val="21"/>
          <w:szCs w:val="21"/>
        </w:rPr>
        <w:t>知识</w:t>
      </w:r>
      <w:r w:rsidR="000C3CC2" w:rsidRPr="005D3B39">
        <w:rPr>
          <w:rFonts w:cs="宋体" w:hint="eastAsia"/>
          <w:sz w:val="21"/>
          <w:szCs w:val="21"/>
        </w:rPr>
        <w:t>和业务</w:t>
      </w:r>
      <w:r w:rsidRPr="005D3B39">
        <w:rPr>
          <w:rFonts w:cs="宋体" w:hint="eastAsia"/>
          <w:sz w:val="21"/>
          <w:szCs w:val="21"/>
        </w:rPr>
        <w:t>技能的掌握。</w:t>
      </w:r>
    </w:p>
    <w:p w14:paraId="5DE0713A" w14:textId="77777777" w:rsidR="003327FA" w:rsidRPr="005D3B39" w:rsidRDefault="00000000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29" w:name="_Toc171090452"/>
      <w:r w:rsidRPr="005D3B39">
        <w:rPr>
          <w:rFonts w:cs="黑体" w:hint="eastAsia"/>
          <w:szCs w:val="21"/>
        </w:rPr>
        <w:t>运营服务人员</w:t>
      </w:r>
      <w:bookmarkEnd w:id="29"/>
    </w:p>
    <w:p w14:paraId="0664A028" w14:textId="77777777" w:rsidR="003327FA" w:rsidRPr="005D3B39" w:rsidRDefault="00000000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30" w:name="_Toce2ab2add-a651-44dd-8ff3-89855745653d"/>
      <w:bookmarkStart w:id="31" w:name="_Toc164794914"/>
      <w:bookmarkStart w:id="32" w:name="_Toc171090453"/>
      <w:r w:rsidRPr="005D3B39">
        <w:rPr>
          <w:rFonts w:cs="黑体" w:hint="eastAsia"/>
          <w:szCs w:val="21"/>
        </w:rPr>
        <w:t>资质要求</w:t>
      </w:r>
      <w:bookmarkEnd w:id="30"/>
      <w:bookmarkEnd w:id="31"/>
      <w:bookmarkEnd w:id="32"/>
    </w:p>
    <w:p w14:paraId="1244BE1C" w14:textId="0022752C" w:rsidR="00505101" w:rsidRPr="005D3B39" w:rsidRDefault="00000000" w:rsidP="00505101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应具备</w:t>
      </w:r>
      <w:bookmarkStart w:id="33" w:name="_Hlk164778570"/>
      <w:r w:rsidRPr="005D3B39">
        <w:rPr>
          <w:rFonts w:cs="宋体" w:hint="eastAsia"/>
          <w:sz w:val="21"/>
          <w:szCs w:val="21"/>
        </w:rPr>
        <w:t>与所从事岗位相适应</w:t>
      </w:r>
      <w:bookmarkEnd w:id="33"/>
      <w:r w:rsidRPr="005D3B39">
        <w:rPr>
          <w:rFonts w:cs="宋体" w:hint="eastAsia"/>
          <w:sz w:val="21"/>
          <w:szCs w:val="21"/>
        </w:rPr>
        <w:t>的或要求的专业</w:t>
      </w:r>
      <w:r w:rsidR="00ED6260" w:rsidRPr="005D3B39">
        <w:rPr>
          <w:rFonts w:cs="宋体" w:hint="eastAsia"/>
          <w:sz w:val="21"/>
          <w:szCs w:val="21"/>
        </w:rPr>
        <w:t>能力</w:t>
      </w:r>
      <w:r w:rsidRPr="005D3B39">
        <w:rPr>
          <w:rFonts w:cs="宋体" w:hint="eastAsia"/>
          <w:sz w:val="21"/>
          <w:szCs w:val="21"/>
        </w:rPr>
        <w:t>，其专业背景和学历应满足岗位要求。</w:t>
      </w:r>
    </w:p>
    <w:p w14:paraId="650F57C9" w14:textId="77777777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lastRenderedPageBreak/>
        <w:t>应符合所从事岗位的健康、卫生方面的要求。</w:t>
      </w:r>
    </w:p>
    <w:p w14:paraId="1D5C8D7C" w14:textId="2FCFED87" w:rsidR="00505101" w:rsidRPr="005D3B39" w:rsidRDefault="00000000" w:rsidP="00505101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管理人员应熟悉有关法律、法规和行业有关规定，熟悉相关管理规范和服务标准</w:t>
      </w:r>
      <w:r w:rsidR="00505101" w:rsidRPr="005D3B39">
        <w:rPr>
          <w:rFonts w:cs="宋体" w:hint="eastAsia"/>
          <w:sz w:val="21"/>
          <w:szCs w:val="21"/>
        </w:rPr>
        <w:t>；应具有所从事岗位要求的管理经验和项目经历。</w:t>
      </w:r>
    </w:p>
    <w:p w14:paraId="744F9D82" w14:textId="5153F7F7" w:rsidR="003327FA" w:rsidRPr="005D3B39" w:rsidRDefault="00000000" w:rsidP="00505101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执行人员能熟练掌握其所从事岗位的专业基础知识、作业规范和服务技能技巧。</w:t>
      </w:r>
    </w:p>
    <w:p w14:paraId="2D5A736C" w14:textId="535BDBF2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</w:t>
      </w:r>
      <w:r w:rsidR="00B111F3" w:rsidRPr="005D3B39">
        <w:rPr>
          <w:rFonts w:cs="宋体" w:hint="eastAsia"/>
          <w:sz w:val="21"/>
          <w:szCs w:val="21"/>
        </w:rPr>
        <w:t>接受</w:t>
      </w:r>
      <w:r w:rsidRPr="005D3B39">
        <w:rPr>
          <w:rFonts w:cs="宋体" w:hint="eastAsia"/>
          <w:sz w:val="21"/>
          <w:szCs w:val="21"/>
        </w:rPr>
        <w:t>岗前培训后上岗，并定期参加专业培训。</w:t>
      </w:r>
    </w:p>
    <w:p w14:paraId="020ABEFE" w14:textId="77777777" w:rsidR="003327FA" w:rsidRPr="005D3B39" w:rsidRDefault="00000000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34" w:name="_Toc01963b86-6c55-44c5-8435-04a516b5c3fd"/>
      <w:bookmarkStart w:id="35" w:name="_Toc164794915"/>
      <w:bookmarkStart w:id="36" w:name="_Toc171090454"/>
      <w:r w:rsidRPr="005D3B39">
        <w:rPr>
          <w:rFonts w:cs="黑体" w:hint="eastAsia"/>
          <w:szCs w:val="21"/>
        </w:rPr>
        <w:t>配置要求</w:t>
      </w:r>
      <w:bookmarkEnd w:id="34"/>
      <w:bookmarkEnd w:id="35"/>
      <w:bookmarkEnd w:id="36"/>
    </w:p>
    <w:p w14:paraId="05A1F0DC" w14:textId="764003B1" w:rsidR="0053734A" w:rsidRPr="005D3B39" w:rsidRDefault="00A644DB" w:rsidP="00A644DB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bookmarkStart w:id="37" w:name="_Hlk164067351"/>
      <w:bookmarkStart w:id="38" w:name="_Hlk168495195"/>
      <w:r w:rsidRPr="005D3B39">
        <w:rPr>
          <w:rFonts w:cs="宋体" w:hint="eastAsia"/>
          <w:sz w:val="21"/>
          <w:szCs w:val="21"/>
        </w:rPr>
        <w:t>应按总体服务面积配置运营服务人员。</w:t>
      </w:r>
      <w:r w:rsidR="00E90899" w:rsidRPr="005D3B39">
        <w:rPr>
          <w:rFonts w:cs="宋体" w:hint="eastAsia"/>
          <w:sz w:val="21"/>
          <w:szCs w:val="21"/>
        </w:rPr>
        <w:t>室外空间宜</w:t>
      </w:r>
      <w:r w:rsidRPr="005D3B39">
        <w:rPr>
          <w:rFonts w:cs="宋体" w:hint="eastAsia"/>
          <w:sz w:val="21"/>
          <w:szCs w:val="21"/>
        </w:rPr>
        <w:t>每</w:t>
      </w:r>
      <w:r w:rsidR="0082212A">
        <w:rPr>
          <w:rFonts w:cs="宋体" w:hint="eastAsia"/>
          <w:sz w:val="21"/>
          <w:szCs w:val="21"/>
        </w:rPr>
        <w:t>5000</w:t>
      </w:r>
      <w:r w:rsidR="00E90899" w:rsidRPr="005D3B39">
        <w:rPr>
          <w:rFonts w:cs="宋体" w:hint="eastAsia"/>
          <w:sz w:val="21"/>
          <w:szCs w:val="21"/>
        </w:rPr>
        <w:t>-</w:t>
      </w:r>
      <w:r w:rsidR="0082212A">
        <w:rPr>
          <w:rFonts w:cs="宋体" w:hint="eastAsia"/>
          <w:sz w:val="21"/>
          <w:szCs w:val="21"/>
        </w:rPr>
        <w:t>7000</w:t>
      </w:r>
      <w:r w:rsidR="00DA78D8">
        <w:rPr>
          <w:rFonts w:cs="宋体" w:hint="eastAsia"/>
          <w:sz w:val="21"/>
          <w:szCs w:val="21"/>
        </w:rPr>
        <w:t>平方米</w:t>
      </w:r>
      <w:r w:rsidRPr="005D3B39">
        <w:rPr>
          <w:rFonts w:cs="宋体" w:hint="eastAsia"/>
          <w:sz w:val="21"/>
          <w:szCs w:val="21"/>
        </w:rPr>
        <w:t>总体服务面积</w:t>
      </w:r>
      <w:r w:rsidR="00E90899" w:rsidRPr="005D3B39">
        <w:rPr>
          <w:rFonts w:cs="宋体" w:hint="eastAsia"/>
          <w:sz w:val="21"/>
          <w:szCs w:val="21"/>
        </w:rPr>
        <w:t>配置1</w:t>
      </w:r>
      <w:r w:rsidR="00A92905" w:rsidRPr="005D3B39">
        <w:rPr>
          <w:rFonts w:cs="宋体" w:hint="eastAsia"/>
          <w:sz w:val="21"/>
          <w:szCs w:val="21"/>
        </w:rPr>
        <w:t>个岗位</w:t>
      </w:r>
      <w:r w:rsidR="00E90899" w:rsidRPr="005D3B39">
        <w:rPr>
          <w:rFonts w:cs="宋体" w:hint="eastAsia"/>
          <w:sz w:val="21"/>
          <w:szCs w:val="21"/>
        </w:rPr>
        <w:t>运营服务人员，</w:t>
      </w:r>
      <w:r w:rsidR="009A7A02">
        <w:rPr>
          <w:rFonts w:cs="宋体" w:hint="eastAsia"/>
          <w:sz w:val="21"/>
          <w:szCs w:val="21"/>
        </w:rPr>
        <w:t>大型活动场馆</w:t>
      </w:r>
      <w:r w:rsidR="00E90899" w:rsidRPr="005D3B39">
        <w:rPr>
          <w:rFonts w:cs="宋体" w:hint="eastAsia"/>
          <w:sz w:val="21"/>
          <w:szCs w:val="21"/>
        </w:rPr>
        <w:t>室内空间宜</w:t>
      </w:r>
      <w:r w:rsidRPr="005D3B39">
        <w:rPr>
          <w:rFonts w:cs="宋体" w:hint="eastAsia"/>
          <w:sz w:val="21"/>
          <w:szCs w:val="21"/>
        </w:rPr>
        <w:t>每</w:t>
      </w:r>
      <w:r w:rsidR="009A7A02">
        <w:rPr>
          <w:rFonts w:cs="宋体" w:hint="eastAsia"/>
          <w:sz w:val="21"/>
          <w:szCs w:val="21"/>
        </w:rPr>
        <w:t>100</w:t>
      </w:r>
      <w:r w:rsidR="00E90899" w:rsidRPr="005D3B39">
        <w:rPr>
          <w:rFonts w:cs="宋体" w:hint="eastAsia"/>
          <w:sz w:val="21"/>
          <w:szCs w:val="21"/>
        </w:rPr>
        <w:t>-</w:t>
      </w:r>
      <w:r w:rsidR="009A7A02">
        <w:rPr>
          <w:rFonts w:cs="宋体" w:hint="eastAsia"/>
          <w:sz w:val="21"/>
          <w:szCs w:val="21"/>
        </w:rPr>
        <w:t>15</w:t>
      </w:r>
      <w:r w:rsidR="00E90899" w:rsidRPr="005D3B39">
        <w:rPr>
          <w:rFonts w:cs="宋体" w:hint="eastAsia"/>
          <w:sz w:val="21"/>
          <w:szCs w:val="21"/>
        </w:rPr>
        <w:t>0平方米</w:t>
      </w:r>
      <w:r w:rsidRPr="005D3B39">
        <w:rPr>
          <w:rFonts w:cs="宋体" w:hint="eastAsia"/>
          <w:sz w:val="21"/>
          <w:szCs w:val="21"/>
        </w:rPr>
        <w:t>总体服务面积</w:t>
      </w:r>
      <w:r w:rsidR="00E90899" w:rsidRPr="005D3B39">
        <w:rPr>
          <w:rFonts w:cs="宋体" w:hint="eastAsia"/>
          <w:sz w:val="21"/>
          <w:szCs w:val="21"/>
        </w:rPr>
        <w:t>配置1</w:t>
      </w:r>
      <w:r w:rsidR="00A92905" w:rsidRPr="005D3B39">
        <w:rPr>
          <w:rFonts w:cs="宋体" w:hint="eastAsia"/>
          <w:sz w:val="21"/>
          <w:szCs w:val="21"/>
        </w:rPr>
        <w:t>个岗位</w:t>
      </w:r>
      <w:r w:rsidR="00E90899" w:rsidRPr="005D3B39">
        <w:rPr>
          <w:rFonts w:cs="宋体" w:hint="eastAsia"/>
          <w:sz w:val="21"/>
          <w:szCs w:val="21"/>
        </w:rPr>
        <w:t>服务人员</w:t>
      </w:r>
      <w:r w:rsidR="00A92905" w:rsidRPr="005D3B39">
        <w:rPr>
          <w:rFonts w:cs="宋体" w:hint="eastAsia"/>
          <w:sz w:val="21"/>
          <w:szCs w:val="21"/>
        </w:rPr>
        <w:t>，</w:t>
      </w:r>
      <w:r w:rsidR="009A7A02">
        <w:rPr>
          <w:rFonts w:cs="宋体" w:hint="eastAsia"/>
          <w:sz w:val="21"/>
          <w:szCs w:val="21"/>
        </w:rPr>
        <w:t>博物馆、科技馆等</w:t>
      </w:r>
      <w:r w:rsidR="009A7A02" w:rsidRPr="005D3B39">
        <w:rPr>
          <w:rFonts w:cs="宋体" w:hint="eastAsia"/>
          <w:sz w:val="21"/>
          <w:szCs w:val="21"/>
        </w:rPr>
        <w:t>室内空间宜每</w:t>
      </w:r>
      <w:r w:rsidR="009A7A02">
        <w:rPr>
          <w:rFonts w:cs="宋体" w:hint="eastAsia"/>
          <w:sz w:val="21"/>
          <w:szCs w:val="21"/>
        </w:rPr>
        <w:t>300</w:t>
      </w:r>
      <w:r w:rsidR="009A7A02" w:rsidRPr="005D3B39">
        <w:rPr>
          <w:rFonts w:cs="宋体" w:hint="eastAsia"/>
          <w:sz w:val="21"/>
          <w:szCs w:val="21"/>
        </w:rPr>
        <w:t>-</w:t>
      </w:r>
      <w:r w:rsidR="009A7A02">
        <w:rPr>
          <w:rFonts w:cs="宋体" w:hint="eastAsia"/>
          <w:sz w:val="21"/>
          <w:szCs w:val="21"/>
        </w:rPr>
        <w:t>35</w:t>
      </w:r>
      <w:r w:rsidR="009A7A02" w:rsidRPr="005D3B39">
        <w:rPr>
          <w:rFonts w:cs="宋体" w:hint="eastAsia"/>
          <w:sz w:val="21"/>
          <w:szCs w:val="21"/>
        </w:rPr>
        <w:t>0平方米总体服务面积配置1个岗位服务人员</w:t>
      </w:r>
      <w:r w:rsidR="009A7A02">
        <w:rPr>
          <w:rFonts w:cs="宋体" w:hint="eastAsia"/>
          <w:sz w:val="21"/>
          <w:szCs w:val="21"/>
        </w:rPr>
        <w:t>，</w:t>
      </w:r>
      <w:r w:rsidR="00A92905" w:rsidRPr="005D3B39">
        <w:rPr>
          <w:rFonts w:cs="宋体" w:hint="eastAsia"/>
          <w:sz w:val="21"/>
          <w:szCs w:val="21"/>
        </w:rPr>
        <w:t>专项设备操作人员按照1个设备配置1个岗位运营服务人员</w:t>
      </w:r>
      <w:r w:rsidR="009A7A02">
        <w:rPr>
          <w:rFonts w:cs="宋体" w:hint="eastAsia"/>
          <w:sz w:val="21"/>
          <w:szCs w:val="21"/>
        </w:rPr>
        <w:t>（参考实际布展展品数量、操作要求等情况调整人员配置）</w:t>
      </w:r>
      <w:r w:rsidR="00A92905" w:rsidRPr="005D3B39">
        <w:rPr>
          <w:rFonts w:cs="宋体" w:hint="eastAsia"/>
          <w:sz w:val="21"/>
          <w:szCs w:val="21"/>
        </w:rPr>
        <w:t>。</w:t>
      </w:r>
    </w:p>
    <w:p w14:paraId="11629E0C" w14:textId="77777777" w:rsidR="00E90899" w:rsidRPr="005D3B39" w:rsidRDefault="00E90899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宜按总体运营服务人员的8%-10%的比例配置管理人员。</w:t>
      </w:r>
    </w:p>
    <w:bookmarkEnd w:id="37"/>
    <w:p w14:paraId="0F55F4AD" w14:textId="77777777" w:rsidR="00E90899" w:rsidRPr="005D3B39" w:rsidRDefault="00E90899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应按园区面积、工作任务项、接待嘉宾批次、主要服务区域、重要服务节点等配置执行人员。</w:t>
      </w:r>
    </w:p>
    <w:p w14:paraId="46A3CCBE" w14:textId="6F983ACE" w:rsidR="003327FA" w:rsidRPr="005D3B39" w:rsidRDefault="00E90899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39" w:name="_Toca2d8ce3a-26f3-418d-ae67-8d31b4920e30"/>
      <w:bookmarkStart w:id="40" w:name="_Toc164794916"/>
      <w:bookmarkStart w:id="41" w:name="_Toc171090455"/>
      <w:bookmarkEnd w:id="38"/>
      <w:r w:rsidRPr="005D3B39">
        <w:rPr>
          <w:rFonts w:cs="黑体" w:hint="eastAsia"/>
          <w:szCs w:val="21"/>
        </w:rPr>
        <w:t>服务要求</w:t>
      </w:r>
      <w:bookmarkEnd w:id="39"/>
      <w:bookmarkEnd w:id="40"/>
      <w:bookmarkEnd w:id="41"/>
    </w:p>
    <w:p w14:paraId="14F27B61" w14:textId="77777777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应具有良好的个人修养和职业素养，具备服务和接待经验。</w:t>
      </w:r>
    </w:p>
    <w:p w14:paraId="3573F05C" w14:textId="77777777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应熟悉并正确使用基本礼仪和礼貌用语。</w:t>
      </w:r>
    </w:p>
    <w:p w14:paraId="3BD8D522" w14:textId="77777777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应熟记相关国家和地区有关接待礼仪及风俗禁忌，以及游客的特殊偏好。</w:t>
      </w:r>
    </w:p>
    <w:p w14:paraId="08755FC8" w14:textId="7EC3A66A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应熟练掌握本岗位服务流程、</w:t>
      </w:r>
      <w:r w:rsidR="00664504" w:rsidRPr="005D3B39">
        <w:rPr>
          <w:rFonts w:cs="宋体" w:hint="eastAsia"/>
          <w:sz w:val="21"/>
          <w:szCs w:val="21"/>
        </w:rPr>
        <w:t>服务</w:t>
      </w:r>
      <w:r w:rsidRPr="005D3B39">
        <w:rPr>
          <w:rFonts w:cs="宋体" w:hint="eastAsia"/>
          <w:sz w:val="21"/>
          <w:szCs w:val="21"/>
        </w:rPr>
        <w:t>要求</w:t>
      </w:r>
      <w:r w:rsidR="00505101" w:rsidRPr="005D3B39">
        <w:rPr>
          <w:rFonts w:cs="宋体" w:hint="eastAsia"/>
          <w:sz w:val="21"/>
          <w:szCs w:val="21"/>
        </w:rPr>
        <w:t>、服务用语</w:t>
      </w:r>
      <w:r w:rsidRPr="005D3B39">
        <w:rPr>
          <w:rFonts w:cs="宋体" w:hint="eastAsia"/>
          <w:sz w:val="21"/>
          <w:szCs w:val="21"/>
        </w:rPr>
        <w:t>。</w:t>
      </w:r>
    </w:p>
    <w:p w14:paraId="19E83AC0" w14:textId="77777777" w:rsidR="003327FA" w:rsidRPr="005D3B39" w:rsidRDefault="0000000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应具有较强的沟通、表达、应变能力。</w:t>
      </w:r>
    </w:p>
    <w:p w14:paraId="2CC346B2" w14:textId="750A43B6" w:rsidR="003327FA" w:rsidRPr="005D3B39" w:rsidRDefault="00000000" w:rsidP="00B84BB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应保持良好的仪容仪表，包括但不限于头发、面部、化妆、</w:t>
      </w:r>
      <w:r w:rsidR="005E33E1" w:rsidRPr="005D3B39">
        <w:rPr>
          <w:rFonts w:cs="宋体" w:hint="eastAsia"/>
          <w:sz w:val="21"/>
          <w:szCs w:val="21"/>
        </w:rPr>
        <w:t>口腔</w:t>
      </w:r>
      <w:r w:rsidRPr="005D3B39">
        <w:rPr>
          <w:rFonts w:cs="宋体" w:hint="eastAsia"/>
          <w:sz w:val="21"/>
          <w:szCs w:val="21"/>
        </w:rPr>
        <w:t>、着装、首饰、行为举止。</w:t>
      </w:r>
    </w:p>
    <w:p w14:paraId="3C27FF3E" w14:textId="0A37C9A1" w:rsidR="007D1E96" w:rsidRPr="005D3B39" w:rsidRDefault="007D1E96" w:rsidP="00B84BB0">
      <w:pPr>
        <w:pStyle w:val="-"/>
        <w:numPr>
          <w:ilvl w:val="3"/>
          <w:numId w:val="1"/>
        </w:numPr>
        <w:jc w:val="both"/>
        <w:rPr>
          <w:rFonts w:hint="eastAsia"/>
        </w:rPr>
      </w:pPr>
      <w:r w:rsidRPr="005D3B39">
        <w:rPr>
          <w:rFonts w:cs="宋体" w:hint="eastAsia"/>
          <w:sz w:val="21"/>
          <w:szCs w:val="21"/>
        </w:rPr>
        <w:t>应配置统一的工作服装和工作证件，上岗时要求统一着装。</w:t>
      </w:r>
    </w:p>
    <w:p w14:paraId="74059A81" w14:textId="77777777" w:rsidR="003327FA" w:rsidRPr="005D3B39" w:rsidRDefault="00000000" w:rsidP="00B84BB0">
      <w:pPr>
        <w:pStyle w:val="aff"/>
        <w:numPr>
          <w:ilvl w:val="0"/>
          <w:numId w:val="1"/>
        </w:numPr>
        <w:spacing w:beforeLines="100" w:before="312" w:after="312"/>
        <w:outlineLvl w:val="0"/>
        <w:rPr>
          <w:rFonts w:hint="eastAsia"/>
        </w:rPr>
      </w:pPr>
      <w:bookmarkStart w:id="42" w:name="_Toc171090456"/>
      <w:r w:rsidRPr="005D3B39">
        <w:rPr>
          <w:rFonts w:cs="黑体" w:hint="eastAsia"/>
          <w:szCs w:val="21"/>
        </w:rPr>
        <w:t>运营服务内容和要求</w:t>
      </w:r>
      <w:bookmarkEnd w:id="42"/>
    </w:p>
    <w:p w14:paraId="089A9633" w14:textId="325188B1" w:rsidR="008E422F" w:rsidRPr="005D3B39" w:rsidRDefault="004D1931" w:rsidP="004D1931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43" w:name="_Toc171090457"/>
      <w:r w:rsidRPr="005D3B39">
        <w:rPr>
          <w:rFonts w:cs="黑体" w:hint="eastAsia"/>
          <w:szCs w:val="21"/>
        </w:rPr>
        <w:t>概述</w:t>
      </w:r>
      <w:bookmarkEnd w:id="43"/>
    </w:p>
    <w:p w14:paraId="5E60B004" w14:textId="0D8A46F5" w:rsidR="00FA2023" w:rsidRPr="005D3B39" w:rsidRDefault="00FA2023" w:rsidP="00E84929">
      <w:pPr>
        <w:pStyle w:val="-"/>
        <w:numPr>
          <w:ilvl w:val="2"/>
          <w:numId w:val="1"/>
        </w:numPr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运营服务内容</w:t>
      </w:r>
      <w:r w:rsidR="008E422F" w:rsidRPr="005D3B39">
        <w:rPr>
          <w:rFonts w:cs="宋体" w:hint="eastAsia"/>
          <w:sz w:val="21"/>
          <w:szCs w:val="21"/>
        </w:rPr>
        <w:t>包括</w:t>
      </w:r>
      <w:r w:rsidR="004D1931" w:rsidRPr="005D3B39">
        <w:rPr>
          <w:rFonts w:cs="宋体" w:hint="eastAsia"/>
          <w:sz w:val="21"/>
          <w:szCs w:val="21"/>
        </w:rPr>
        <w:t>票务服务、接待服务、物业</w:t>
      </w:r>
      <w:r w:rsidR="003152EE" w:rsidRPr="005D3B39">
        <w:rPr>
          <w:rFonts w:cs="宋体" w:hint="eastAsia"/>
          <w:sz w:val="21"/>
          <w:szCs w:val="21"/>
        </w:rPr>
        <w:t>管理</w:t>
      </w:r>
      <w:r w:rsidR="004D1931" w:rsidRPr="005D3B39">
        <w:rPr>
          <w:rFonts w:cs="宋体" w:hint="eastAsia"/>
          <w:sz w:val="21"/>
          <w:szCs w:val="21"/>
        </w:rPr>
        <w:t>、活动管理、经营服务、营销宣传服务、智慧化服务、展览服务、教育服务和交通服务</w:t>
      </w:r>
      <w:r w:rsidRPr="005D3B39">
        <w:rPr>
          <w:rFonts w:cs="宋体" w:hint="eastAsia"/>
          <w:sz w:val="21"/>
          <w:szCs w:val="21"/>
        </w:rPr>
        <w:t>。</w:t>
      </w:r>
    </w:p>
    <w:p w14:paraId="645A166D" w14:textId="29E279DB" w:rsidR="008E422F" w:rsidRPr="005D3B39" w:rsidRDefault="00FA2023" w:rsidP="00E84929">
      <w:pPr>
        <w:pStyle w:val="-"/>
        <w:numPr>
          <w:ilvl w:val="2"/>
          <w:numId w:val="1"/>
        </w:numPr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应按照</w:t>
      </w:r>
      <w:r w:rsidR="00E84929" w:rsidRPr="005D3B39">
        <w:rPr>
          <w:rFonts w:cs="宋体" w:hint="eastAsia"/>
          <w:sz w:val="21"/>
          <w:szCs w:val="21"/>
        </w:rPr>
        <w:t>工作项目</w:t>
      </w:r>
      <w:r w:rsidR="009128D1" w:rsidRPr="005D3B39">
        <w:rPr>
          <w:rFonts w:cs="宋体" w:hint="eastAsia"/>
          <w:sz w:val="21"/>
          <w:szCs w:val="21"/>
        </w:rPr>
        <w:t>为各运营服务岗位</w:t>
      </w:r>
      <w:r w:rsidR="00E84929" w:rsidRPr="005D3B39">
        <w:rPr>
          <w:rFonts w:cs="宋体" w:hint="eastAsia"/>
          <w:sz w:val="21"/>
          <w:szCs w:val="21"/>
        </w:rPr>
        <w:t>配置相应管理及执行人员，编制</w:t>
      </w:r>
      <w:r w:rsidRPr="005D3B39">
        <w:rPr>
          <w:rFonts w:cs="宋体" w:hint="eastAsia"/>
          <w:sz w:val="21"/>
          <w:szCs w:val="21"/>
        </w:rPr>
        <w:t>岗位执行手册</w:t>
      </w:r>
      <w:r w:rsidR="00E84929" w:rsidRPr="005D3B39">
        <w:rPr>
          <w:rFonts w:cs="宋体" w:hint="eastAsia"/>
          <w:sz w:val="21"/>
          <w:szCs w:val="21"/>
        </w:rPr>
        <w:t>和相关工作制度</w:t>
      </w:r>
      <w:r w:rsidRPr="005D3B39">
        <w:rPr>
          <w:rFonts w:cs="宋体" w:hint="eastAsia"/>
          <w:sz w:val="21"/>
          <w:szCs w:val="21"/>
        </w:rPr>
        <w:t>。</w:t>
      </w:r>
    </w:p>
    <w:p w14:paraId="690F8DD4" w14:textId="02E9014E" w:rsidR="004D1931" w:rsidRPr="005D3B39" w:rsidRDefault="004D1931" w:rsidP="00E84929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44" w:name="_Toc31cc493d-0a21-41d9-9786-4b1270a47e12"/>
      <w:bookmarkStart w:id="45" w:name="_Toc164794940"/>
      <w:bookmarkStart w:id="46" w:name="_Toc171090458"/>
      <w:r w:rsidRPr="005D3B39">
        <w:rPr>
          <w:rFonts w:cs="黑体" w:hint="eastAsia"/>
          <w:szCs w:val="21"/>
        </w:rPr>
        <w:t>票务</w:t>
      </w:r>
      <w:bookmarkEnd w:id="44"/>
      <w:bookmarkEnd w:id="45"/>
      <w:r w:rsidR="00E84929" w:rsidRPr="005D3B39">
        <w:rPr>
          <w:rFonts w:cs="黑体" w:hint="eastAsia"/>
          <w:szCs w:val="21"/>
        </w:rPr>
        <w:t>服务</w:t>
      </w:r>
      <w:bookmarkEnd w:id="46"/>
    </w:p>
    <w:p w14:paraId="330CF6B3" w14:textId="45A375EC" w:rsidR="001F729D" w:rsidRPr="005D3B39" w:rsidRDefault="001F729D" w:rsidP="001F729D">
      <w:pPr>
        <w:pStyle w:val="aff2"/>
        <w:spacing w:before="156" w:after="156"/>
        <w:outlineLvl w:val="1"/>
        <w:rPr>
          <w:rFonts w:hint="eastAsia"/>
          <w:color w:val="FF0000"/>
        </w:rPr>
      </w:pPr>
      <w:r w:rsidRPr="005D3B39">
        <w:rPr>
          <w:rFonts w:cs="黑体" w:hint="eastAsia"/>
          <w:szCs w:val="21"/>
        </w:rPr>
        <w:t>内容、服务设施、服务要求、</w:t>
      </w:r>
    </w:p>
    <w:p w14:paraId="3CCF3314" w14:textId="055E6267" w:rsidR="005A2511" w:rsidRPr="005D3B39" w:rsidRDefault="005A2511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47" w:name="_Toc171090459"/>
      <w:r w:rsidRPr="005D3B39">
        <w:rPr>
          <w:rFonts w:cs="黑体" w:hint="eastAsia"/>
          <w:szCs w:val="21"/>
        </w:rPr>
        <w:t>票务营销</w:t>
      </w:r>
      <w:bookmarkEnd w:id="47"/>
    </w:p>
    <w:p w14:paraId="23338286" w14:textId="76878143" w:rsidR="005A2511" w:rsidRPr="005D3B39" w:rsidRDefault="005A2511" w:rsidP="00D67C73">
      <w:pPr>
        <w:pStyle w:val="-"/>
        <w:numPr>
          <w:ilvl w:val="3"/>
          <w:numId w:val="1"/>
        </w:numPr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票务营销</w:t>
      </w:r>
      <w:r w:rsidR="001E27BB" w:rsidRPr="005D3B39">
        <w:rPr>
          <w:rFonts w:cs="宋体" w:hint="eastAsia"/>
          <w:sz w:val="21"/>
          <w:szCs w:val="21"/>
        </w:rPr>
        <w:t>应</w:t>
      </w:r>
      <w:r w:rsidRPr="005D3B39">
        <w:rPr>
          <w:rFonts w:cs="宋体" w:hint="eastAsia"/>
          <w:sz w:val="21"/>
          <w:szCs w:val="21"/>
        </w:rPr>
        <w:t>包括研讨论证票价和票务政策、管理票务渠道、组织营销活动、定向广告宣传、口碑管理</w:t>
      </w:r>
      <w:r w:rsidR="0019485E" w:rsidRPr="005D3B39">
        <w:rPr>
          <w:rFonts w:cs="宋体" w:hint="eastAsia"/>
          <w:sz w:val="21"/>
          <w:szCs w:val="21"/>
        </w:rPr>
        <w:t>、</w:t>
      </w:r>
      <w:r w:rsidRPr="005D3B39">
        <w:rPr>
          <w:rFonts w:cs="宋体" w:hint="eastAsia"/>
          <w:sz w:val="21"/>
          <w:szCs w:val="21"/>
        </w:rPr>
        <w:t>大客户票务管理</w:t>
      </w:r>
      <w:r w:rsidR="0019485E" w:rsidRPr="005D3B39">
        <w:rPr>
          <w:rFonts w:cs="宋体" w:hint="eastAsia"/>
          <w:sz w:val="21"/>
          <w:szCs w:val="21"/>
        </w:rPr>
        <w:t>和营销数据分析</w:t>
      </w:r>
      <w:r w:rsidRPr="005D3B39">
        <w:rPr>
          <w:rFonts w:cs="宋体" w:hint="eastAsia"/>
          <w:sz w:val="21"/>
          <w:szCs w:val="21"/>
        </w:rPr>
        <w:t>。</w:t>
      </w:r>
    </w:p>
    <w:p w14:paraId="54A90589" w14:textId="05526C8B" w:rsidR="00D67C73" w:rsidRPr="005D3B39" w:rsidRDefault="00D67C73" w:rsidP="00D67C73">
      <w:pPr>
        <w:pStyle w:val="-"/>
        <w:numPr>
          <w:ilvl w:val="3"/>
          <w:numId w:val="1"/>
        </w:numPr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应配置票务营销策划人员、渠道管理人员、大客户管理人员</w:t>
      </w:r>
      <w:r w:rsidR="003152EE" w:rsidRPr="005D3B39">
        <w:rPr>
          <w:rFonts w:cs="宋体" w:hint="eastAsia"/>
          <w:sz w:val="21"/>
          <w:szCs w:val="21"/>
        </w:rPr>
        <w:t>、</w:t>
      </w:r>
      <w:r w:rsidRPr="005D3B39">
        <w:rPr>
          <w:rFonts w:cs="宋体" w:hint="eastAsia"/>
          <w:sz w:val="21"/>
          <w:szCs w:val="21"/>
        </w:rPr>
        <w:t>数据分析人员</w:t>
      </w:r>
      <w:r w:rsidR="003152EE" w:rsidRPr="005D3B39">
        <w:rPr>
          <w:rFonts w:cs="宋体" w:hint="eastAsia"/>
          <w:sz w:val="21"/>
          <w:szCs w:val="21"/>
        </w:rPr>
        <w:t>和软件程序运营维护人员</w:t>
      </w:r>
      <w:r w:rsidRPr="005D3B39">
        <w:rPr>
          <w:rFonts w:cs="宋体" w:hint="eastAsia"/>
          <w:sz w:val="21"/>
          <w:szCs w:val="21"/>
        </w:rPr>
        <w:t>。</w:t>
      </w:r>
    </w:p>
    <w:p w14:paraId="79DE3FB2" w14:textId="77777777" w:rsidR="001E27BB" w:rsidRPr="005D3B39" w:rsidRDefault="00D67C73" w:rsidP="00D67C73">
      <w:pPr>
        <w:pStyle w:val="-"/>
        <w:numPr>
          <w:ilvl w:val="3"/>
          <w:numId w:val="1"/>
        </w:numPr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票务营销人员应</w:t>
      </w:r>
      <w:r w:rsidR="001E27BB" w:rsidRPr="005D3B39">
        <w:rPr>
          <w:rFonts w:cs="宋体" w:hint="eastAsia"/>
          <w:sz w:val="21"/>
          <w:szCs w:val="21"/>
        </w:rPr>
        <w:t>：</w:t>
      </w:r>
    </w:p>
    <w:p w14:paraId="2E06FE1A" w14:textId="77777777" w:rsidR="001E27BB" w:rsidRPr="005D3B39" w:rsidRDefault="00D67C73" w:rsidP="001E27BB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熟悉门票种类、价格、销售渠道等相关信息</w:t>
      </w:r>
      <w:r w:rsidR="001E27BB" w:rsidRPr="005D3B39">
        <w:rPr>
          <w:rFonts w:ascii="宋体" w:eastAsia="宋体" w:hAnsi="宋体" w:cs="宋体" w:hint="eastAsia"/>
          <w:szCs w:val="21"/>
        </w:rPr>
        <w:t>；</w:t>
      </w:r>
    </w:p>
    <w:p w14:paraId="0D5422E2" w14:textId="2B63A281" w:rsidR="001E27BB" w:rsidRPr="005D3B39" w:rsidRDefault="009128D1" w:rsidP="001E27BB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能</w:t>
      </w:r>
      <w:r w:rsidR="00D67C73" w:rsidRPr="005D3B39">
        <w:rPr>
          <w:rFonts w:ascii="宋体" w:eastAsia="宋体" w:hAnsi="宋体" w:cs="宋体" w:hint="eastAsia"/>
          <w:szCs w:val="21"/>
        </w:rPr>
        <w:t>根据客户需求进行门票推荐和销售</w:t>
      </w:r>
      <w:r w:rsidR="001E27BB" w:rsidRPr="005D3B39">
        <w:rPr>
          <w:rFonts w:ascii="宋体" w:eastAsia="宋体" w:hAnsi="宋体" w:cs="宋体" w:hint="eastAsia"/>
          <w:szCs w:val="21"/>
        </w:rPr>
        <w:t>；</w:t>
      </w:r>
    </w:p>
    <w:p w14:paraId="35994025" w14:textId="285DE736" w:rsidR="00F56CF7" w:rsidRPr="005D3B39" w:rsidRDefault="00D67C73" w:rsidP="001E27BB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熟知售后服务工作流程并及时处理</w:t>
      </w:r>
      <w:r w:rsidR="00F56CF7" w:rsidRPr="005D3B39">
        <w:rPr>
          <w:rFonts w:ascii="宋体" w:eastAsia="宋体" w:hAnsi="宋体" w:cs="宋体" w:hint="eastAsia"/>
          <w:szCs w:val="21"/>
        </w:rPr>
        <w:t>退票、改签等工作；</w:t>
      </w:r>
    </w:p>
    <w:p w14:paraId="54272203" w14:textId="16893A55" w:rsidR="00D06836" w:rsidRPr="005D3B39" w:rsidRDefault="00D67C73" w:rsidP="001E27BB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收集和分析</w:t>
      </w:r>
      <w:r w:rsidR="00533941" w:rsidRPr="005D3B39">
        <w:rPr>
          <w:rFonts w:ascii="宋体" w:eastAsia="宋体" w:hAnsi="宋体" w:cs="宋体" w:hint="eastAsia"/>
          <w:szCs w:val="21"/>
        </w:rPr>
        <w:t>门票销售数据</w:t>
      </w:r>
      <w:r w:rsidRPr="005D3B39">
        <w:rPr>
          <w:rFonts w:ascii="宋体" w:eastAsia="宋体" w:hAnsi="宋体" w:cs="宋体" w:hint="eastAsia"/>
          <w:szCs w:val="21"/>
        </w:rPr>
        <w:t>，了解门票销售情况</w:t>
      </w:r>
      <w:r w:rsidR="00222332" w:rsidRPr="005D3B39">
        <w:rPr>
          <w:rFonts w:ascii="宋体" w:eastAsia="宋体" w:hAnsi="宋体" w:cs="宋体" w:hint="eastAsia"/>
          <w:szCs w:val="21"/>
        </w:rPr>
        <w:t>；</w:t>
      </w:r>
    </w:p>
    <w:p w14:paraId="55862CE1" w14:textId="27346537" w:rsidR="00D67C73" w:rsidRPr="005D3B39" w:rsidRDefault="00D67C73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设计配套销售计划和方案，统筹管理门票运营工作，包括</w:t>
      </w:r>
      <w:r w:rsidR="00C85E1F" w:rsidRPr="005D3B39">
        <w:rPr>
          <w:rFonts w:ascii="宋体" w:eastAsia="宋体" w:hAnsi="宋体" w:cs="宋体" w:hint="eastAsia"/>
          <w:szCs w:val="21"/>
        </w:rPr>
        <w:t>但不限于</w:t>
      </w:r>
      <w:r w:rsidRPr="005D3B39">
        <w:rPr>
          <w:rFonts w:ascii="宋体" w:eastAsia="宋体" w:hAnsi="宋体" w:cs="宋体" w:hint="eastAsia"/>
          <w:szCs w:val="21"/>
        </w:rPr>
        <w:t>门票发放、门票使用验证、安全监管</w:t>
      </w:r>
      <w:r w:rsidR="003152EE" w:rsidRPr="005D3B39">
        <w:rPr>
          <w:rFonts w:ascii="宋体" w:eastAsia="宋体" w:hAnsi="宋体" w:cs="宋体" w:hint="eastAsia"/>
          <w:szCs w:val="21"/>
        </w:rPr>
        <w:t>；</w:t>
      </w:r>
    </w:p>
    <w:p w14:paraId="723A77A1" w14:textId="74EB91CA" w:rsidR="003152EE" w:rsidRPr="005D3B39" w:rsidRDefault="003152EE" w:rsidP="00BE6633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lastRenderedPageBreak/>
        <w:t>按照客户需求设置软件功能模块，定期对软件系统的性能和安全进行检查和分析</w:t>
      </w:r>
      <w:r w:rsidRPr="005D3B39">
        <w:rPr>
          <w:rFonts w:ascii="宋体" w:eastAsia="宋体" w:hAnsi="宋体" w:cs="宋体"/>
          <w:szCs w:val="21"/>
        </w:rPr>
        <w:t>,及时发现和解决问题</w:t>
      </w:r>
      <w:r w:rsidRPr="005D3B39">
        <w:rPr>
          <w:rFonts w:ascii="宋体" w:eastAsia="宋体" w:hAnsi="宋体" w:cs="宋体" w:hint="eastAsia"/>
          <w:szCs w:val="21"/>
        </w:rPr>
        <w:t>，</w:t>
      </w:r>
      <w:r w:rsidRPr="005D3B39">
        <w:rPr>
          <w:rFonts w:ascii="宋体" w:eastAsia="宋体" w:hAnsi="宋体" w:cs="宋体"/>
          <w:szCs w:val="21"/>
        </w:rPr>
        <w:t>根据用户反馈的问题或建议,进行需求分析和系统优化,改进软件性能和用户体验。</w:t>
      </w:r>
    </w:p>
    <w:p w14:paraId="1E436A07" w14:textId="3B209ABA" w:rsidR="001757DC" w:rsidRPr="005D3B39" w:rsidRDefault="001757DC" w:rsidP="00F75F72">
      <w:pPr>
        <w:numPr>
          <w:ilvl w:val="0"/>
          <w:numId w:val="6"/>
        </w:numPr>
        <w:ind w:left="840" w:hanging="420"/>
        <w:rPr>
          <w:rFonts w:hint="eastAsia"/>
        </w:rPr>
      </w:pPr>
      <w:r w:rsidRPr="005D3B39">
        <w:rPr>
          <w:rFonts w:ascii="宋体" w:eastAsia="宋体" w:hAnsi="宋体" w:cs="宋体" w:hint="eastAsia"/>
          <w:sz w:val="18"/>
          <w:szCs w:val="18"/>
        </w:rPr>
        <w:t>最后一个列项仅适用于</w:t>
      </w:r>
      <w:r w:rsidR="00F22B71" w:rsidRPr="005D3B39">
        <w:rPr>
          <w:rFonts w:ascii="宋体" w:eastAsia="宋体" w:hAnsi="宋体" w:cs="宋体" w:hint="eastAsia"/>
          <w:sz w:val="18"/>
          <w:szCs w:val="18"/>
        </w:rPr>
        <w:t>软件程序运营维护人员</w:t>
      </w:r>
      <w:r w:rsidRPr="005D3B39">
        <w:rPr>
          <w:rFonts w:ascii="宋体" w:eastAsia="宋体" w:hAnsi="宋体" w:cs="宋体" w:hint="eastAsia"/>
          <w:sz w:val="18"/>
          <w:szCs w:val="18"/>
        </w:rPr>
        <w:t>。</w:t>
      </w:r>
    </w:p>
    <w:p w14:paraId="728D0637" w14:textId="77777777" w:rsidR="003152EE" w:rsidRPr="001757DC" w:rsidRDefault="003152EE" w:rsidP="003152EE">
      <w:pPr>
        <w:tabs>
          <w:tab w:val="left" w:pos="0"/>
        </w:tabs>
        <w:rPr>
          <w:rFonts w:cs="宋体" w:hint="eastAsia"/>
          <w:szCs w:val="21"/>
        </w:rPr>
      </w:pPr>
    </w:p>
    <w:p w14:paraId="52173EAE" w14:textId="77777777" w:rsidR="005A2511" w:rsidRPr="00C5551B" w:rsidRDefault="005A2511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48" w:name="_Toc171090460"/>
      <w:r w:rsidRPr="00C5551B">
        <w:rPr>
          <w:rFonts w:cs="黑体" w:hint="eastAsia"/>
          <w:szCs w:val="21"/>
        </w:rPr>
        <w:t>票务现场管理</w:t>
      </w:r>
      <w:bookmarkEnd w:id="48"/>
    </w:p>
    <w:p w14:paraId="4705C8A2" w14:textId="6F0167BC" w:rsidR="004D1931" w:rsidRPr="005D3B39" w:rsidRDefault="00E85006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票务现场管理</w:t>
      </w:r>
      <w:r w:rsidR="001E27BB" w:rsidRPr="005D3B39">
        <w:rPr>
          <w:rFonts w:cs="宋体" w:hint="eastAsia"/>
          <w:sz w:val="21"/>
          <w:szCs w:val="21"/>
        </w:rPr>
        <w:t>应</w:t>
      </w:r>
      <w:r w:rsidR="004D1931" w:rsidRPr="005D3B39">
        <w:rPr>
          <w:rFonts w:cs="宋体" w:hint="eastAsia"/>
          <w:sz w:val="21"/>
          <w:szCs w:val="21"/>
        </w:rPr>
        <w:t>包括但不限于售票管理、检票管理、票务咨询和争议处理。宜根据</w:t>
      </w:r>
      <w:r w:rsidR="00164B75" w:rsidRPr="005D3B39">
        <w:rPr>
          <w:rFonts w:cs="宋体" w:hint="eastAsia"/>
          <w:sz w:val="21"/>
          <w:szCs w:val="21"/>
        </w:rPr>
        <w:t>实际</w:t>
      </w:r>
      <w:r w:rsidR="004D1931" w:rsidRPr="005D3B39">
        <w:rPr>
          <w:rFonts w:cs="宋体" w:hint="eastAsia"/>
          <w:sz w:val="21"/>
          <w:szCs w:val="21"/>
        </w:rPr>
        <w:t>情况</w:t>
      </w:r>
      <w:proofErr w:type="gramStart"/>
      <w:r w:rsidR="00164B75" w:rsidRPr="005D3B39">
        <w:rPr>
          <w:rFonts w:cs="宋体" w:hint="eastAsia"/>
          <w:sz w:val="21"/>
          <w:szCs w:val="21"/>
        </w:rPr>
        <w:t>包含</w:t>
      </w:r>
      <w:r w:rsidR="004D1931" w:rsidRPr="005D3B39">
        <w:rPr>
          <w:rFonts w:cs="宋体" w:hint="eastAsia"/>
          <w:sz w:val="21"/>
          <w:szCs w:val="21"/>
        </w:rPr>
        <w:t>票件库房</w:t>
      </w:r>
      <w:proofErr w:type="gramEnd"/>
      <w:r w:rsidR="004D1931" w:rsidRPr="005D3B39">
        <w:rPr>
          <w:rFonts w:cs="宋体" w:hint="eastAsia"/>
          <w:sz w:val="21"/>
          <w:szCs w:val="21"/>
        </w:rPr>
        <w:t>、实体</w:t>
      </w:r>
      <w:proofErr w:type="gramStart"/>
      <w:r w:rsidR="004D1931" w:rsidRPr="005D3B39">
        <w:rPr>
          <w:rFonts w:cs="宋体" w:hint="eastAsia"/>
          <w:sz w:val="21"/>
          <w:szCs w:val="21"/>
        </w:rPr>
        <w:t>票件管理</w:t>
      </w:r>
      <w:proofErr w:type="gramEnd"/>
      <w:r w:rsidR="00A92905" w:rsidRPr="005D3B39">
        <w:rPr>
          <w:rFonts w:cs="宋体" w:hint="eastAsia"/>
          <w:sz w:val="21"/>
          <w:szCs w:val="21"/>
        </w:rPr>
        <w:t>及设备运</w:t>
      </w:r>
      <w:proofErr w:type="gramStart"/>
      <w:r w:rsidR="00A92905" w:rsidRPr="005D3B39">
        <w:rPr>
          <w:rFonts w:cs="宋体" w:hint="eastAsia"/>
          <w:sz w:val="21"/>
          <w:szCs w:val="21"/>
        </w:rPr>
        <w:t>维保障</w:t>
      </w:r>
      <w:proofErr w:type="gramEnd"/>
      <w:r w:rsidR="004D1931" w:rsidRPr="005D3B39">
        <w:rPr>
          <w:rFonts w:cs="宋体" w:hint="eastAsia"/>
          <w:sz w:val="21"/>
          <w:szCs w:val="21"/>
        </w:rPr>
        <w:t>等工作。</w:t>
      </w:r>
    </w:p>
    <w:p w14:paraId="5D4DD901" w14:textId="6C258FB5" w:rsidR="005A2511" w:rsidRPr="005D3B39" w:rsidRDefault="005A2511" w:rsidP="005A2511">
      <w:pPr>
        <w:pStyle w:val="-"/>
        <w:numPr>
          <w:ilvl w:val="3"/>
          <w:numId w:val="1"/>
        </w:numPr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应设置专门的</w:t>
      </w:r>
      <w:r w:rsidR="00533941" w:rsidRPr="005D3B39">
        <w:rPr>
          <w:rFonts w:cs="宋体" w:hint="eastAsia"/>
          <w:sz w:val="21"/>
          <w:szCs w:val="21"/>
        </w:rPr>
        <w:t>售</w:t>
      </w:r>
      <w:r w:rsidRPr="005D3B39">
        <w:rPr>
          <w:rFonts w:cs="宋体" w:hint="eastAsia"/>
          <w:sz w:val="21"/>
          <w:szCs w:val="21"/>
        </w:rPr>
        <w:t>票</w:t>
      </w:r>
      <w:r w:rsidR="00533941" w:rsidRPr="005D3B39">
        <w:rPr>
          <w:rFonts w:cs="宋体" w:hint="eastAsia"/>
          <w:sz w:val="21"/>
          <w:szCs w:val="21"/>
        </w:rPr>
        <w:t>处</w:t>
      </w:r>
      <w:r w:rsidRPr="005D3B39">
        <w:rPr>
          <w:rFonts w:cs="宋体" w:hint="eastAsia"/>
          <w:sz w:val="21"/>
          <w:szCs w:val="21"/>
        </w:rPr>
        <w:t>、入场通道和验票设备等设施，并合理控制人流。</w:t>
      </w:r>
    </w:p>
    <w:p w14:paraId="3B826204" w14:textId="44147A0D" w:rsidR="003152EE" w:rsidRPr="005D3B39" w:rsidRDefault="005A2511" w:rsidP="003152EE">
      <w:pPr>
        <w:pStyle w:val="af3"/>
        <w:numPr>
          <w:ilvl w:val="3"/>
          <w:numId w:val="1"/>
        </w:numPr>
        <w:ind w:firstLineChars="0" w:firstLine="0"/>
        <w:rPr>
          <w:rFonts w:ascii="宋体" w:eastAsia="宋体" w:hAnsi="宋体" w:cs="宋体" w:hint="eastAsia"/>
          <w:kern w:val="0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应按照功能和客流情况提前配置</w:t>
      </w:r>
      <w:r w:rsidR="00164B75" w:rsidRPr="005D3B39">
        <w:rPr>
          <w:rFonts w:ascii="宋体" w:eastAsia="宋体" w:hAnsi="宋体" w:cs="宋体" w:hint="eastAsia"/>
          <w:szCs w:val="21"/>
        </w:rPr>
        <w:t>票务通道</w:t>
      </w:r>
      <w:r w:rsidR="00475E49" w:rsidRPr="005D3B39">
        <w:rPr>
          <w:rFonts w:ascii="宋体" w:eastAsia="宋体" w:hAnsi="宋体" w:cs="宋体" w:hint="eastAsia"/>
          <w:szCs w:val="21"/>
        </w:rPr>
        <w:t>，</w:t>
      </w:r>
      <w:r w:rsidR="005952CC" w:rsidRPr="005D3B39">
        <w:rPr>
          <w:rFonts w:ascii="宋体" w:eastAsia="宋体" w:hAnsi="宋体" w:cs="宋体" w:hint="eastAsia"/>
          <w:szCs w:val="21"/>
        </w:rPr>
        <w:t>并设置</w:t>
      </w:r>
      <w:r w:rsidR="000612F2" w:rsidRPr="005D3B39">
        <w:rPr>
          <w:rFonts w:ascii="宋体" w:eastAsia="宋体" w:hAnsi="宋体" w:cs="宋体" w:hint="eastAsia"/>
          <w:szCs w:val="21"/>
        </w:rPr>
        <w:t>游客通道、工作人员通道和</w:t>
      </w:r>
      <w:r w:rsidR="00CC3BEE" w:rsidRPr="005D3B39">
        <w:rPr>
          <w:rFonts w:ascii="宋体" w:eastAsia="宋体" w:hAnsi="宋体" w:cs="宋体" w:hint="eastAsia"/>
          <w:szCs w:val="21"/>
        </w:rPr>
        <w:t>无障碍</w:t>
      </w:r>
      <w:r w:rsidR="000612F2" w:rsidRPr="005D3B39">
        <w:rPr>
          <w:rFonts w:ascii="宋体" w:eastAsia="宋体" w:hAnsi="宋体" w:cs="宋体" w:hint="eastAsia"/>
          <w:szCs w:val="21"/>
        </w:rPr>
        <w:t>绿色通道</w:t>
      </w:r>
      <w:r w:rsidR="003152EE" w:rsidRPr="005D3B39">
        <w:rPr>
          <w:rFonts w:ascii="宋体" w:eastAsia="宋体" w:hAnsi="宋体" w:cs="宋体" w:hint="eastAsia"/>
          <w:kern w:val="0"/>
          <w:szCs w:val="21"/>
        </w:rPr>
        <w:t>，</w:t>
      </w:r>
      <w:r w:rsidR="00384E74" w:rsidRPr="005D3B39">
        <w:rPr>
          <w:rFonts w:ascii="宋体" w:eastAsia="宋体" w:hAnsi="宋体" w:cs="宋体" w:hint="eastAsia"/>
          <w:kern w:val="0"/>
          <w:szCs w:val="21"/>
        </w:rPr>
        <w:t>并配置遮荫、避雨、降温、排水等设施。</w:t>
      </w:r>
      <w:r w:rsidR="00F37C38" w:rsidRPr="005D3B39">
        <w:rPr>
          <w:rFonts w:ascii="宋体" w:eastAsia="宋体" w:hAnsi="宋体" w:cs="宋体" w:hint="eastAsia"/>
          <w:kern w:val="0"/>
          <w:szCs w:val="21"/>
        </w:rPr>
        <w:t>其中，无障碍</w:t>
      </w:r>
      <w:r w:rsidR="00CC3BEE" w:rsidRPr="005D3B39">
        <w:rPr>
          <w:rFonts w:ascii="宋体" w:eastAsia="宋体" w:hAnsi="宋体" w:cs="宋体" w:hint="eastAsia"/>
          <w:kern w:val="0"/>
          <w:szCs w:val="21"/>
        </w:rPr>
        <w:t>绿色</w:t>
      </w:r>
      <w:r w:rsidR="00F37C38" w:rsidRPr="005D3B39">
        <w:rPr>
          <w:rFonts w:ascii="宋体" w:eastAsia="宋体" w:hAnsi="宋体" w:cs="宋体" w:hint="eastAsia"/>
          <w:kern w:val="0"/>
          <w:szCs w:val="21"/>
        </w:rPr>
        <w:t>通道的通行净宽不应小于1.2米。</w:t>
      </w:r>
    </w:p>
    <w:p w14:paraId="028617F6" w14:textId="1637C174" w:rsidR="00A92905" w:rsidRPr="005D3B39" w:rsidRDefault="004D1931" w:rsidP="00A92905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应设置售票人员、检票人员</w:t>
      </w:r>
      <w:r w:rsidR="00AD0FAB" w:rsidRPr="005D3B39">
        <w:rPr>
          <w:rFonts w:cs="宋体" w:hint="eastAsia"/>
          <w:sz w:val="21"/>
          <w:szCs w:val="21"/>
        </w:rPr>
        <w:t>、</w:t>
      </w:r>
      <w:r w:rsidRPr="005D3B39">
        <w:rPr>
          <w:rFonts w:cs="宋体" w:hint="eastAsia"/>
          <w:sz w:val="21"/>
          <w:szCs w:val="21"/>
        </w:rPr>
        <w:t>争议处理人员</w:t>
      </w:r>
      <w:r w:rsidR="00AD0FAB" w:rsidRPr="005D3B39">
        <w:rPr>
          <w:rFonts w:cs="宋体" w:hint="eastAsia"/>
          <w:sz w:val="21"/>
          <w:szCs w:val="21"/>
        </w:rPr>
        <w:t>和财务管理人员</w:t>
      </w:r>
      <w:r w:rsidR="00B674C0" w:rsidRPr="005D3B39">
        <w:rPr>
          <w:rFonts w:cs="宋体" w:hint="eastAsia"/>
          <w:sz w:val="21"/>
          <w:szCs w:val="21"/>
        </w:rPr>
        <w:t>，</w:t>
      </w:r>
      <w:r w:rsidR="00164B75" w:rsidRPr="005D3B39">
        <w:rPr>
          <w:rFonts w:cs="宋体" w:hint="eastAsia"/>
          <w:sz w:val="21"/>
          <w:szCs w:val="21"/>
        </w:rPr>
        <w:t>并</w:t>
      </w:r>
      <w:r w:rsidR="00B674C0" w:rsidRPr="005D3B39">
        <w:rPr>
          <w:rFonts w:cs="宋体" w:hint="eastAsia"/>
          <w:sz w:val="21"/>
          <w:szCs w:val="21"/>
        </w:rPr>
        <w:t>按照门区客流情况</w:t>
      </w:r>
      <w:r w:rsidR="001F0B7A" w:rsidRPr="005D3B39">
        <w:rPr>
          <w:rFonts w:cs="宋体" w:hint="eastAsia"/>
          <w:sz w:val="21"/>
          <w:szCs w:val="21"/>
        </w:rPr>
        <w:t>和工作职能</w:t>
      </w:r>
      <w:r w:rsidR="00B674C0" w:rsidRPr="005D3B39">
        <w:rPr>
          <w:rFonts w:cs="宋体" w:hint="eastAsia"/>
          <w:sz w:val="21"/>
          <w:szCs w:val="21"/>
        </w:rPr>
        <w:t>配置</w:t>
      </w:r>
      <w:r w:rsidR="00164B75" w:rsidRPr="005D3B39">
        <w:rPr>
          <w:rFonts w:cs="宋体" w:hint="eastAsia"/>
          <w:sz w:val="21"/>
          <w:szCs w:val="21"/>
        </w:rPr>
        <w:t>人员</w:t>
      </w:r>
      <w:r w:rsidR="00A92905" w:rsidRPr="005D3B39">
        <w:rPr>
          <w:rFonts w:cs="宋体" w:hint="eastAsia"/>
          <w:sz w:val="21"/>
          <w:szCs w:val="21"/>
        </w:rPr>
        <w:t>，宜</w:t>
      </w:r>
      <w:proofErr w:type="gramStart"/>
      <w:r w:rsidR="00A92905" w:rsidRPr="005D3B39">
        <w:rPr>
          <w:rFonts w:cs="宋体" w:hint="eastAsia"/>
          <w:sz w:val="21"/>
          <w:szCs w:val="21"/>
        </w:rPr>
        <w:t>根据票件库房</w:t>
      </w:r>
      <w:proofErr w:type="gramEnd"/>
      <w:r w:rsidR="00A92905" w:rsidRPr="005D3B39">
        <w:rPr>
          <w:rFonts w:cs="宋体" w:hint="eastAsia"/>
          <w:sz w:val="21"/>
          <w:szCs w:val="21"/>
        </w:rPr>
        <w:t>、</w:t>
      </w:r>
      <w:proofErr w:type="gramStart"/>
      <w:r w:rsidR="00A92905" w:rsidRPr="005D3B39">
        <w:rPr>
          <w:rFonts w:cs="宋体" w:hint="eastAsia"/>
          <w:sz w:val="21"/>
          <w:szCs w:val="21"/>
        </w:rPr>
        <w:t>实体票件管理</w:t>
      </w:r>
      <w:proofErr w:type="gramEnd"/>
      <w:r w:rsidR="00A92905" w:rsidRPr="005D3B39">
        <w:rPr>
          <w:rFonts w:cs="宋体" w:hint="eastAsia"/>
          <w:sz w:val="21"/>
          <w:szCs w:val="21"/>
        </w:rPr>
        <w:t>、设备运</w:t>
      </w:r>
      <w:proofErr w:type="gramStart"/>
      <w:r w:rsidR="00A92905" w:rsidRPr="005D3B39">
        <w:rPr>
          <w:rFonts w:cs="宋体" w:hint="eastAsia"/>
          <w:sz w:val="21"/>
          <w:szCs w:val="21"/>
        </w:rPr>
        <w:t>维保障</w:t>
      </w:r>
      <w:proofErr w:type="gramEnd"/>
      <w:r w:rsidR="00A92905" w:rsidRPr="005D3B39">
        <w:rPr>
          <w:rFonts w:cs="宋体" w:hint="eastAsia"/>
          <w:sz w:val="21"/>
          <w:szCs w:val="21"/>
        </w:rPr>
        <w:t>等工作项补充情况，设置库管员、设备运</w:t>
      </w:r>
      <w:proofErr w:type="gramStart"/>
      <w:r w:rsidR="00A92905" w:rsidRPr="005D3B39">
        <w:rPr>
          <w:rFonts w:cs="宋体" w:hint="eastAsia"/>
          <w:sz w:val="21"/>
          <w:szCs w:val="21"/>
        </w:rPr>
        <w:t>维保障</w:t>
      </w:r>
      <w:proofErr w:type="gramEnd"/>
      <w:r w:rsidR="00A92905" w:rsidRPr="005D3B39">
        <w:rPr>
          <w:rFonts w:cs="宋体" w:hint="eastAsia"/>
          <w:sz w:val="21"/>
          <w:szCs w:val="21"/>
        </w:rPr>
        <w:t>人员。</w:t>
      </w:r>
    </w:p>
    <w:p w14:paraId="43EECA90" w14:textId="6D51F236" w:rsidR="004D1931" w:rsidRDefault="004D1931" w:rsidP="00F75F72">
      <w:pPr>
        <w:pStyle w:val="-"/>
        <w:jc w:val="both"/>
        <w:rPr>
          <w:rFonts w:cs="宋体" w:hint="eastAsia"/>
          <w:sz w:val="21"/>
          <w:szCs w:val="21"/>
        </w:rPr>
      </w:pPr>
    </w:p>
    <w:p w14:paraId="7698EB94" w14:textId="77777777" w:rsidR="00164B75" w:rsidRDefault="001F0B7A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票务</w:t>
      </w:r>
      <w:r w:rsidR="00D67C73">
        <w:rPr>
          <w:rFonts w:cs="宋体" w:hint="eastAsia"/>
          <w:sz w:val="21"/>
          <w:szCs w:val="21"/>
        </w:rPr>
        <w:t>现场</w:t>
      </w:r>
      <w:r>
        <w:rPr>
          <w:rFonts w:cs="宋体" w:hint="eastAsia"/>
          <w:sz w:val="21"/>
          <w:szCs w:val="21"/>
        </w:rPr>
        <w:t>人员应</w:t>
      </w:r>
      <w:r w:rsidR="00164B75">
        <w:rPr>
          <w:rFonts w:cs="宋体" w:hint="eastAsia"/>
          <w:sz w:val="21"/>
          <w:szCs w:val="21"/>
        </w:rPr>
        <w:t>：</w:t>
      </w:r>
    </w:p>
    <w:p w14:paraId="490A4899" w14:textId="388C7F02" w:rsidR="005952CC" w:rsidRPr="005952CC" w:rsidRDefault="001F0B7A" w:rsidP="005952C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遵守各项工作制度、工作流程和工作标准，熟悉和及时更新各项票务政策</w:t>
      </w:r>
      <w:r w:rsidR="005952CC" w:rsidRPr="005952CC">
        <w:rPr>
          <w:rFonts w:ascii="宋体" w:eastAsia="宋体" w:hAnsi="宋体" w:cs="宋体" w:hint="eastAsia"/>
          <w:szCs w:val="21"/>
        </w:rPr>
        <w:t>；</w:t>
      </w:r>
    </w:p>
    <w:p w14:paraId="466E5DC3" w14:textId="00F14440" w:rsidR="005952CC" w:rsidRDefault="001F0B7A" w:rsidP="00164B75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正确使用售检票设施设备，规范使用服务动作和用语</w:t>
      </w:r>
      <w:r w:rsidR="005952CC">
        <w:rPr>
          <w:rFonts w:ascii="宋体" w:eastAsia="宋体" w:hAnsi="宋体" w:cs="宋体" w:hint="eastAsia"/>
          <w:szCs w:val="21"/>
        </w:rPr>
        <w:t>；</w:t>
      </w:r>
    </w:p>
    <w:p w14:paraId="7FC1C346" w14:textId="593EFE7C" w:rsidR="005952CC" w:rsidRDefault="00AD0FAB" w:rsidP="00164B75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按照相关规定执行售票、检票业务，核验日期、人数、票数等</w:t>
      </w:r>
      <w:r w:rsidR="000F4F81" w:rsidRPr="00BE6633">
        <w:rPr>
          <w:rFonts w:ascii="宋体" w:eastAsia="宋体" w:hAnsi="宋体" w:cs="宋体" w:hint="eastAsia"/>
          <w:szCs w:val="21"/>
        </w:rPr>
        <w:t>有效性和真实性</w:t>
      </w:r>
      <w:r w:rsidRPr="00BE6633">
        <w:rPr>
          <w:rFonts w:ascii="宋体" w:eastAsia="宋体" w:hAnsi="宋体" w:cs="宋体" w:hint="eastAsia"/>
          <w:szCs w:val="21"/>
        </w:rPr>
        <w:t>信息</w:t>
      </w:r>
      <w:r w:rsidR="005952CC">
        <w:rPr>
          <w:rFonts w:ascii="宋体" w:eastAsia="宋体" w:hAnsi="宋体" w:cs="宋体" w:hint="eastAsia"/>
          <w:szCs w:val="21"/>
        </w:rPr>
        <w:t>；</w:t>
      </w:r>
    </w:p>
    <w:p w14:paraId="36F7ACFE" w14:textId="2224FB19" w:rsidR="001F0B7A" w:rsidRPr="0078184A" w:rsidRDefault="00AD0FAB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及时回收无效、废弃票</w:t>
      </w:r>
      <w:r w:rsidR="000F4F81" w:rsidRPr="00BE6633">
        <w:rPr>
          <w:rFonts w:ascii="宋体" w:eastAsia="宋体" w:hAnsi="宋体" w:cs="宋体" w:hint="eastAsia"/>
          <w:szCs w:val="21"/>
        </w:rPr>
        <w:t>，妥善领用、保存和及时清点、上缴票款。</w:t>
      </w:r>
    </w:p>
    <w:p w14:paraId="41E90AC9" w14:textId="406B6EE4" w:rsidR="00E84929" w:rsidRDefault="00E84929" w:rsidP="00E84929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49" w:name="_Toc171090461"/>
      <w:r>
        <w:rPr>
          <w:rFonts w:cs="黑体" w:hint="eastAsia"/>
          <w:szCs w:val="21"/>
        </w:rPr>
        <w:t>接待服务</w:t>
      </w:r>
      <w:bookmarkEnd w:id="49"/>
    </w:p>
    <w:p w14:paraId="7391EDC7" w14:textId="54DE3641" w:rsidR="004D1931" w:rsidRPr="001D320D" w:rsidRDefault="004D1931" w:rsidP="00E84929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50" w:name="_Toc6698119c-5607-408d-94d0-3a08938880f9"/>
      <w:bookmarkStart w:id="51" w:name="_Toc164794942"/>
      <w:bookmarkStart w:id="52" w:name="_Toc171090462"/>
      <w:r>
        <w:rPr>
          <w:rFonts w:cs="黑体" w:hint="eastAsia"/>
          <w:color w:val="000000"/>
          <w:szCs w:val="21"/>
        </w:rPr>
        <w:t>礼宾接待服务</w:t>
      </w:r>
      <w:bookmarkEnd w:id="50"/>
      <w:bookmarkEnd w:id="51"/>
      <w:bookmarkEnd w:id="52"/>
    </w:p>
    <w:p w14:paraId="405BEB45" w14:textId="3B1B066F" w:rsidR="004D1931" w:rsidRDefault="004D1931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CD4A72">
        <w:rPr>
          <w:rFonts w:cs="宋体" w:hint="eastAsia"/>
          <w:sz w:val="21"/>
          <w:szCs w:val="21"/>
        </w:rPr>
        <w:t>礼宾接待服务</w:t>
      </w:r>
      <w:r w:rsidR="005952CC">
        <w:rPr>
          <w:rFonts w:cs="宋体" w:hint="eastAsia"/>
          <w:sz w:val="21"/>
          <w:szCs w:val="21"/>
        </w:rPr>
        <w:t>应</w:t>
      </w:r>
      <w:r w:rsidRPr="00CD4A72">
        <w:rPr>
          <w:rFonts w:cs="宋体" w:hint="eastAsia"/>
          <w:sz w:val="21"/>
          <w:szCs w:val="21"/>
        </w:rPr>
        <w:t>包括但不限于参观陪同服务、讲解服务、跟车服务和会议服务。</w:t>
      </w:r>
    </w:p>
    <w:p w14:paraId="084A799D" w14:textId="1375C569" w:rsidR="005952CC" w:rsidRDefault="002B52D3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应设置专门的礼宾入口通道、礼宾停车场、接待室和会议室，有室外游览需求宜配置观光车</w:t>
      </w:r>
      <w:r w:rsidR="005952CC">
        <w:rPr>
          <w:rFonts w:cs="宋体" w:hint="eastAsia"/>
          <w:sz w:val="21"/>
          <w:szCs w:val="21"/>
        </w:rPr>
        <w:t>。</w:t>
      </w:r>
    </w:p>
    <w:p w14:paraId="2A35A514" w14:textId="28230677" w:rsidR="002B52D3" w:rsidRDefault="00970CE6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2B52D3">
        <w:rPr>
          <w:rFonts w:cs="宋体" w:hint="eastAsia"/>
          <w:sz w:val="21"/>
          <w:szCs w:val="21"/>
        </w:rPr>
        <w:t>按照接待级别配置</w:t>
      </w:r>
      <w:r>
        <w:rPr>
          <w:rFonts w:cs="宋体" w:hint="eastAsia"/>
          <w:sz w:val="21"/>
          <w:szCs w:val="21"/>
        </w:rPr>
        <w:t>相应的</w:t>
      </w:r>
      <w:r w:rsidR="002B52D3">
        <w:rPr>
          <w:rFonts w:cs="宋体" w:hint="eastAsia"/>
          <w:sz w:val="21"/>
          <w:szCs w:val="21"/>
        </w:rPr>
        <w:t>礼宾礼遇和工作人员。</w:t>
      </w:r>
    </w:p>
    <w:p w14:paraId="215D9933" w14:textId="7B529546" w:rsidR="004D1931" w:rsidRPr="001D320D" w:rsidRDefault="004D1931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应设置</w:t>
      </w:r>
      <w:r w:rsidRPr="009A15CC">
        <w:rPr>
          <w:rFonts w:cs="宋体" w:hint="eastAsia"/>
          <w:sz w:val="21"/>
          <w:szCs w:val="21"/>
        </w:rPr>
        <w:t>讲解员、跟车员、信息协调员、会议服务人员。</w:t>
      </w:r>
    </w:p>
    <w:p w14:paraId="7BAA2746" w14:textId="77777777" w:rsidR="005952CC" w:rsidRDefault="004D1931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1D320D">
        <w:rPr>
          <w:rFonts w:cs="宋体" w:hint="eastAsia"/>
          <w:sz w:val="21"/>
          <w:szCs w:val="21"/>
        </w:rPr>
        <w:t>礼宾接待人员</w:t>
      </w:r>
      <w:r w:rsidR="005952CC">
        <w:rPr>
          <w:rFonts w:cs="宋体" w:hint="eastAsia"/>
          <w:sz w:val="21"/>
          <w:szCs w:val="21"/>
        </w:rPr>
        <w:t>应：</w:t>
      </w:r>
    </w:p>
    <w:p w14:paraId="05BEF790" w14:textId="038857B7" w:rsidR="00970CE6" w:rsidRDefault="004D1931" w:rsidP="005952C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具备良好的专业素养和礼仪知识</w:t>
      </w:r>
      <w:r w:rsidR="00222332">
        <w:rPr>
          <w:rFonts w:ascii="宋体" w:eastAsia="宋体" w:hAnsi="宋体" w:cs="宋体" w:hint="eastAsia"/>
          <w:szCs w:val="21"/>
        </w:rPr>
        <w:t>；</w:t>
      </w:r>
    </w:p>
    <w:p w14:paraId="3460B779" w14:textId="62BBDB58" w:rsidR="00970CE6" w:rsidRDefault="000C3CC2" w:rsidP="005952C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熟知讲解点位和讲解内容，</w:t>
      </w:r>
      <w:r w:rsidR="00164C78">
        <w:rPr>
          <w:rFonts w:ascii="宋体" w:eastAsia="宋体" w:hAnsi="宋体" w:cs="宋体" w:hint="eastAsia"/>
          <w:szCs w:val="21"/>
        </w:rPr>
        <w:t>正确使用</w:t>
      </w:r>
      <w:r w:rsidR="001F0B7A" w:rsidRPr="00BE6633">
        <w:rPr>
          <w:rFonts w:ascii="宋体" w:eastAsia="宋体" w:hAnsi="宋体" w:cs="宋体" w:hint="eastAsia"/>
          <w:szCs w:val="21"/>
        </w:rPr>
        <w:t>礼仪站位和手势</w:t>
      </w:r>
      <w:r w:rsidR="00970CE6">
        <w:rPr>
          <w:rFonts w:ascii="宋体" w:eastAsia="宋体" w:hAnsi="宋体" w:cs="宋体" w:hint="eastAsia"/>
          <w:szCs w:val="21"/>
        </w:rPr>
        <w:t>；</w:t>
      </w:r>
    </w:p>
    <w:p w14:paraId="635E7BDC" w14:textId="5BDAB02F" w:rsidR="00970CE6" w:rsidRDefault="004D1931" w:rsidP="005952C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熟悉各项</w:t>
      </w:r>
      <w:r w:rsidR="00F32A78" w:rsidRPr="00BE6633">
        <w:rPr>
          <w:rFonts w:ascii="宋体" w:eastAsia="宋体" w:hAnsi="宋体" w:cs="宋体" w:hint="eastAsia"/>
          <w:szCs w:val="21"/>
        </w:rPr>
        <w:t>接待</w:t>
      </w:r>
      <w:r w:rsidRPr="00BE6633">
        <w:rPr>
          <w:rFonts w:ascii="宋体" w:eastAsia="宋体" w:hAnsi="宋体" w:cs="宋体" w:hint="eastAsia"/>
          <w:szCs w:val="21"/>
        </w:rPr>
        <w:t>安排和流程，为嘉宾提供迎接、引导、陪同参观、讲解等服务</w:t>
      </w:r>
      <w:r w:rsidR="00970CE6">
        <w:rPr>
          <w:rFonts w:ascii="宋体" w:eastAsia="宋体" w:hAnsi="宋体" w:cs="宋体" w:hint="eastAsia"/>
          <w:szCs w:val="21"/>
        </w:rPr>
        <w:t>；</w:t>
      </w:r>
    </w:p>
    <w:p w14:paraId="1ECAF8EB" w14:textId="6FA5E685" w:rsidR="004D1931" w:rsidRPr="0078184A" w:rsidRDefault="004D1931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与其他相关部门密切合作，确保各项服务的协调和顺畅。</w:t>
      </w:r>
    </w:p>
    <w:p w14:paraId="32108BD9" w14:textId="77777777" w:rsidR="004D1931" w:rsidRDefault="004D1931" w:rsidP="004D1931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53" w:name="_Toc164794941"/>
      <w:bookmarkStart w:id="54" w:name="_Toc171090463"/>
      <w:r>
        <w:rPr>
          <w:rFonts w:cs="黑体" w:hint="eastAsia"/>
          <w:szCs w:val="21"/>
        </w:rPr>
        <w:t>游客服务</w:t>
      </w:r>
      <w:bookmarkEnd w:id="53"/>
      <w:bookmarkEnd w:id="54"/>
    </w:p>
    <w:p w14:paraId="6EB97D9B" w14:textId="68F65D96" w:rsidR="004D1931" w:rsidRPr="00A65EC7" w:rsidRDefault="004D1931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A65EC7">
        <w:rPr>
          <w:rFonts w:cs="宋体" w:hint="eastAsia"/>
          <w:sz w:val="21"/>
          <w:szCs w:val="21"/>
        </w:rPr>
        <w:t>游客服务</w:t>
      </w:r>
      <w:r w:rsidR="003E1FB9">
        <w:rPr>
          <w:rFonts w:cs="宋体" w:hint="eastAsia"/>
          <w:sz w:val="21"/>
          <w:szCs w:val="21"/>
        </w:rPr>
        <w:t>应</w:t>
      </w:r>
      <w:r w:rsidRPr="00A65EC7">
        <w:rPr>
          <w:rFonts w:cs="宋体" w:hint="eastAsia"/>
          <w:sz w:val="21"/>
          <w:szCs w:val="21"/>
        </w:rPr>
        <w:t>包括但不限于</w:t>
      </w:r>
      <w:r w:rsidRPr="00BE6633">
        <w:rPr>
          <w:rFonts w:cs="宋体" w:hint="eastAsia"/>
          <w:sz w:val="21"/>
          <w:szCs w:val="21"/>
        </w:rPr>
        <w:t>问询导</w:t>
      </w:r>
      <w:proofErr w:type="gramStart"/>
      <w:r w:rsidRPr="00BE6633">
        <w:rPr>
          <w:rFonts w:cs="宋体" w:hint="eastAsia"/>
          <w:sz w:val="21"/>
          <w:szCs w:val="21"/>
        </w:rPr>
        <w:t>览</w:t>
      </w:r>
      <w:proofErr w:type="gramEnd"/>
      <w:r w:rsidRPr="00BE6633">
        <w:rPr>
          <w:rFonts w:cs="宋体" w:hint="eastAsia"/>
          <w:sz w:val="21"/>
          <w:szCs w:val="21"/>
        </w:rPr>
        <w:t>、</w:t>
      </w:r>
      <w:bookmarkStart w:id="55" w:name="_Hlk164789422"/>
      <w:r w:rsidRPr="00BE6633">
        <w:rPr>
          <w:rFonts w:cs="宋体" w:hint="eastAsia"/>
          <w:sz w:val="21"/>
          <w:szCs w:val="21"/>
        </w:rPr>
        <w:t>物品租赁与寄存、走失寻人、失物招领、医疗协助、广播播报、热线接听、特殊人群服务、投诉处理</w:t>
      </w:r>
      <w:r w:rsidRPr="00A65EC7">
        <w:rPr>
          <w:rFonts w:cs="宋体" w:hint="eastAsia"/>
          <w:sz w:val="21"/>
          <w:szCs w:val="21"/>
        </w:rPr>
        <w:t>。</w:t>
      </w:r>
    </w:p>
    <w:bookmarkEnd w:id="55"/>
    <w:p w14:paraId="5D1494F9" w14:textId="30510773" w:rsidR="004D1931" w:rsidRPr="003F1D12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0C7970">
        <w:rPr>
          <w:rFonts w:ascii="宋体" w:eastAsia="宋体" w:hAnsi="宋体" w:cs="宋体" w:hint="eastAsia"/>
          <w:szCs w:val="21"/>
        </w:rPr>
        <w:t>问询导</w:t>
      </w:r>
      <w:proofErr w:type="gramStart"/>
      <w:r w:rsidRPr="000C7970">
        <w:rPr>
          <w:rFonts w:ascii="宋体" w:eastAsia="宋体" w:hAnsi="宋体" w:cs="宋体" w:hint="eastAsia"/>
          <w:szCs w:val="21"/>
        </w:rPr>
        <w:t>览</w:t>
      </w:r>
      <w:proofErr w:type="gramEnd"/>
      <w:r>
        <w:rPr>
          <w:rFonts w:ascii="宋体" w:eastAsia="宋体" w:hAnsi="宋体" w:cs="宋体" w:hint="eastAsia"/>
          <w:szCs w:val="21"/>
        </w:rPr>
        <w:t>：</w:t>
      </w:r>
      <w:r w:rsidR="002C04F3">
        <w:rPr>
          <w:rFonts w:ascii="宋体" w:eastAsia="宋体" w:hAnsi="宋体" w:cs="宋体" w:hint="eastAsia"/>
          <w:szCs w:val="21"/>
        </w:rPr>
        <w:t>应</w:t>
      </w:r>
      <w:r w:rsidR="00893280">
        <w:rPr>
          <w:rFonts w:ascii="宋体" w:eastAsia="宋体" w:hAnsi="宋体" w:cs="宋体" w:hint="eastAsia"/>
          <w:szCs w:val="21"/>
        </w:rPr>
        <w:t>设置明显的指示牌和</w:t>
      </w:r>
      <w:proofErr w:type="gramStart"/>
      <w:r w:rsidR="00893280">
        <w:rPr>
          <w:rFonts w:ascii="宋体" w:eastAsia="宋体" w:hAnsi="宋体" w:cs="宋体" w:hint="eastAsia"/>
          <w:szCs w:val="21"/>
        </w:rPr>
        <w:t>导览</w:t>
      </w:r>
      <w:proofErr w:type="gramEnd"/>
      <w:r w:rsidR="00893280">
        <w:rPr>
          <w:rFonts w:ascii="宋体" w:eastAsia="宋体" w:hAnsi="宋体" w:cs="宋体" w:hint="eastAsia"/>
          <w:szCs w:val="21"/>
        </w:rPr>
        <w:t>图，</w:t>
      </w:r>
      <w:r w:rsidRPr="000C7970">
        <w:rPr>
          <w:rFonts w:ascii="宋体" w:eastAsia="宋体" w:hAnsi="宋体" w:cs="宋体" w:hint="eastAsia"/>
          <w:szCs w:val="21"/>
        </w:rPr>
        <w:t>提供</w:t>
      </w:r>
      <w:r w:rsidR="002C04F3">
        <w:rPr>
          <w:rFonts w:ascii="宋体" w:eastAsia="宋体" w:hAnsi="宋体" w:cs="宋体" w:hint="eastAsia"/>
          <w:szCs w:val="21"/>
        </w:rPr>
        <w:t>包括但不限于空间布局和活动内容的</w:t>
      </w:r>
      <w:r w:rsidRPr="000C7970">
        <w:rPr>
          <w:rFonts w:ascii="宋体" w:eastAsia="宋体" w:hAnsi="宋体" w:cs="宋体" w:hint="eastAsia"/>
          <w:szCs w:val="21"/>
        </w:rPr>
        <w:t>导</w:t>
      </w:r>
      <w:proofErr w:type="gramStart"/>
      <w:r w:rsidRPr="000C7970">
        <w:rPr>
          <w:rFonts w:ascii="宋体" w:eastAsia="宋体" w:hAnsi="宋体" w:cs="宋体" w:hint="eastAsia"/>
          <w:szCs w:val="21"/>
        </w:rPr>
        <w:t>览</w:t>
      </w:r>
      <w:proofErr w:type="gramEnd"/>
      <w:r w:rsidRPr="000C7970">
        <w:rPr>
          <w:rFonts w:ascii="宋体" w:eastAsia="宋体" w:hAnsi="宋体" w:cs="宋体" w:hint="eastAsia"/>
          <w:szCs w:val="21"/>
        </w:rPr>
        <w:t>指引服务</w:t>
      </w:r>
      <w:r>
        <w:rPr>
          <w:rFonts w:ascii="宋体" w:eastAsia="宋体" w:hAnsi="宋体" w:cs="宋体" w:hint="eastAsia"/>
          <w:szCs w:val="21"/>
        </w:rPr>
        <w:t>；</w:t>
      </w:r>
      <w:r w:rsidR="002C04F3">
        <w:rPr>
          <w:rFonts w:ascii="宋体" w:eastAsia="宋体" w:hAnsi="宋体" w:cs="宋体" w:hint="eastAsia"/>
          <w:szCs w:val="21"/>
        </w:rPr>
        <w:t>应</w:t>
      </w:r>
      <w:r w:rsidRPr="003F1D12">
        <w:rPr>
          <w:rFonts w:ascii="宋体" w:eastAsia="宋体" w:hAnsi="宋体" w:cs="宋体" w:hint="eastAsia"/>
          <w:szCs w:val="21"/>
        </w:rPr>
        <w:t>提供专业的问询服务，解答游客关于博览会、展品、活动</w:t>
      </w:r>
      <w:r>
        <w:rPr>
          <w:rFonts w:ascii="宋体" w:eastAsia="宋体" w:hAnsi="宋体" w:cs="宋体" w:hint="eastAsia"/>
          <w:szCs w:val="21"/>
        </w:rPr>
        <w:t>、景点路线、交通服务</w:t>
      </w:r>
      <w:r w:rsidRPr="003F1D12">
        <w:rPr>
          <w:rFonts w:ascii="宋体" w:eastAsia="宋体" w:hAnsi="宋体" w:cs="宋体" w:hint="eastAsia"/>
          <w:szCs w:val="21"/>
        </w:rPr>
        <w:t>等相关问题。</w:t>
      </w:r>
    </w:p>
    <w:p w14:paraId="79A4036C" w14:textId="2F9790A8" w:rsidR="004D1931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F46510">
        <w:rPr>
          <w:rFonts w:ascii="宋体" w:eastAsia="宋体" w:hAnsi="宋体" w:cs="宋体" w:hint="eastAsia"/>
          <w:szCs w:val="21"/>
        </w:rPr>
        <w:t>物品租赁与寄存</w:t>
      </w:r>
      <w:r>
        <w:rPr>
          <w:rFonts w:ascii="宋体" w:eastAsia="宋体" w:hAnsi="宋体" w:cs="宋体" w:hint="eastAsia"/>
          <w:szCs w:val="21"/>
        </w:rPr>
        <w:t>：</w:t>
      </w:r>
      <w:r w:rsidR="00597258">
        <w:rPr>
          <w:rFonts w:ascii="宋体" w:eastAsia="宋体" w:hAnsi="宋体" w:cs="宋体" w:hint="eastAsia"/>
          <w:szCs w:val="21"/>
        </w:rPr>
        <w:t>应</w:t>
      </w:r>
      <w:r w:rsidRPr="003F1D12">
        <w:rPr>
          <w:rFonts w:ascii="宋体" w:eastAsia="宋体" w:hAnsi="宋体" w:cs="宋体" w:hint="eastAsia"/>
          <w:szCs w:val="21"/>
        </w:rPr>
        <w:t>提供轮椅、婴儿车、雨伞等租赁服务，满足游客的特殊需求</w:t>
      </w:r>
      <w:r>
        <w:rPr>
          <w:rFonts w:ascii="宋体" w:eastAsia="宋体" w:hAnsi="宋体" w:cs="宋体" w:hint="eastAsia"/>
          <w:szCs w:val="21"/>
        </w:rPr>
        <w:t>；</w:t>
      </w:r>
      <w:r w:rsidR="00597258">
        <w:rPr>
          <w:rFonts w:ascii="宋体" w:eastAsia="宋体" w:hAnsi="宋体" w:cs="宋体" w:hint="eastAsia"/>
          <w:szCs w:val="21"/>
        </w:rPr>
        <w:t>应</w:t>
      </w:r>
      <w:r w:rsidRPr="003F1D12">
        <w:rPr>
          <w:rFonts w:ascii="宋体" w:eastAsia="宋体" w:hAnsi="宋体" w:cs="宋体" w:hint="eastAsia"/>
          <w:szCs w:val="21"/>
        </w:rPr>
        <w:t>设立寄存处，方便游客寄存不便携带的行李或物品。</w:t>
      </w:r>
    </w:p>
    <w:p w14:paraId="242446D0" w14:textId="64955A9D" w:rsidR="004D1931" w:rsidRPr="003F1D12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3F1D12">
        <w:rPr>
          <w:rFonts w:ascii="宋体" w:eastAsia="宋体" w:hAnsi="宋体" w:cs="宋体" w:hint="eastAsia"/>
          <w:szCs w:val="21"/>
        </w:rPr>
        <w:t>走失寻人：</w:t>
      </w:r>
      <w:r w:rsidR="00597258">
        <w:rPr>
          <w:rFonts w:ascii="宋体" w:eastAsia="宋体" w:hAnsi="宋体" w:cs="宋体" w:hint="eastAsia"/>
          <w:szCs w:val="21"/>
        </w:rPr>
        <w:t>应建立</w:t>
      </w:r>
      <w:r w:rsidRPr="006C4D76">
        <w:rPr>
          <w:rFonts w:ascii="宋体" w:eastAsia="宋体" w:hAnsi="宋体" w:cs="宋体" w:hint="eastAsia"/>
          <w:szCs w:val="21"/>
        </w:rPr>
        <w:t>走失儿童或老人的紧急寻人机制，通过广播、志愿者网络等方式协助游客寻找走失的家人或朋友。</w:t>
      </w:r>
    </w:p>
    <w:p w14:paraId="1EBD67B7" w14:textId="50C23437" w:rsidR="004D1931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F46510">
        <w:rPr>
          <w:rFonts w:ascii="宋体" w:eastAsia="宋体" w:hAnsi="宋体" w:cs="宋体" w:hint="eastAsia"/>
          <w:szCs w:val="21"/>
        </w:rPr>
        <w:t>失物招领</w:t>
      </w:r>
      <w:r>
        <w:rPr>
          <w:rFonts w:ascii="宋体" w:eastAsia="宋体" w:hAnsi="宋体" w:cs="宋体" w:hint="eastAsia"/>
          <w:szCs w:val="21"/>
        </w:rPr>
        <w:t>：</w:t>
      </w:r>
      <w:r w:rsidR="00597258">
        <w:rPr>
          <w:rFonts w:ascii="宋体" w:eastAsia="宋体" w:hAnsi="宋体" w:cs="宋体" w:hint="eastAsia"/>
          <w:szCs w:val="21"/>
        </w:rPr>
        <w:t>应</w:t>
      </w:r>
      <w:r w:rsidRPr="006C4D76">
        <w:rPr>
          <w:rFonts w:ascii="宋体" w:eastAsia="宋体" w:hAnsi="宋体" w:cs="宋体" w:hint="eastAsia"/>
          <w:szCs w:val="21"/>
        </w:rPr>
        <w:t>设立失物招领处，</w:t>
      </w:r>
      <w:r w:rsidR="00597258">
        <w:rPr>
          <w:rFonts w:ascii="宋体" w:eastAsia="宋体" w:hAnsi="宋体" w:cs="宋体" w:hint="eastAsia"/>
          <w:szCs w:val="21"/>
        </w:rPr>
        <w:t>存放</w:t>
      </w:r>
      <w:r w:rsidRPr="006C4D76">
        <w:rPr>
          <w:rFonts w:ascii="宋体" w:eastAsia="宋体" w:hAnsi="宋体" w:cs="宋体" w:hint="eastAsia"/>
          <w:szCs w:val="21"/>
        </w:rPr>
        <w:t>游客捡到的失物，并帮助失主找回遗失的物品。</w:t>
      </w:r>
    </w:p>
    <w:p w14:paraId="63409C43" w14:textId="2BAAD018" w:rsidR="004D1931" w:rsidRPr="006C4D76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6C4D76">
        <w:rPr>
          <w:rFonts w:ascii="宋体" w:eastAsia="宋体" w:hAnsi="宋体" w:cs="宋体" w:hint="eastAsia"/>
          <w:szCs w:val="21"/>
        </w:rPr>
        <w:t>医疗协助：</w:t>
      </w:r>
      <w:r w:rsidR="00597258">
        <w:rPr>
          <w:rFonts w:ascii="宋体" w:eastAsia="宋体" w:hAnsi="宋体" w:cs="宋体" w:hint="eastAsia"/>
          <w:szCs w:val="21"/>
        </w:rPr>
        <w:t>应</w:t>
      </w:r>
      <w:r w:rsidRPr="006C4D76">
        <w:rPr>
          <w:rFonts w:ascii="宋体" w:eastAsia="宋体" w:hAnsi="宋体" w:cs="宋体" w:hint="eastAsia"/>
          <w:szCs w:val="21"/>
        </w:rPr>
        <w:t>配备专业的医疗团队和急救设备，提供现场医疗救助服务；</w:t>
      </w:r>
      <w:r w:rsidR="0080378F">
        <w:rPr>
          <w:rFonts w:ascii="宋体" w:eastAsia="宋体" w:hAnsi="宋体" w:cs="宋体" w:hint="eastAsia"/>
          <w:szCs w:val="21"/>
        </w:rPr>
        <w:t>应</w:t>
      </w:r>
      <w:r w:rsidRPr="006C4D76">
        <w:rPr>
          <w:rFonts w:ascii="宋体" w:eastAsia="宋体" w:hAnsi="宋体" w:cs="宋体" w:hint="eastAsia"/>
          <w:szCs w:val="21"/>
        </w:rPr>
        <w:t>在</w:t>
      </w:r>
      <w:r w:rsidR="00691A4F">
        <w:rPr>
          <w:rFonts w:ascii="宋体" w:eastAsia="宋体" w:hAnsi="宋体" w:cs="宋体" w:hint="eastAsia"/>
          <w:szCs w:val="21"/>
        </w:rPr>
        <w:t>明显</w:t>
      </w:r>
      <w:r w:rsidRPr="006C4D76">
        <w:rPr>
          <w:rFonts w:ascii="宋体" w:eastAsia="宋体" w:hAnsi="宋体" w:cs="宋体" w:hint="eastAsia"/>
          <w:szCs w:val="21"/>
        </w:rPr>
        <w:t>位置设置医</w:t>
      </w:r>
      <w:r w:rsidRPr="006C4D76">
        <w:rPr>
          <w:rFonts w:ascii="宋体" w:eastAsia="宋体" w:hAnsi="宋体" w:cs="宋体" w:hint="eastAsia"/>
          <w:szCs w:val="21"/>
        </w:rPr>
        <w:lastRenderedPageBreak/>
        <w:t>疗点，方便游客在需要时及时获得医疗帮助。</w:t>
      </w:r>
    </w:p>
    <w:p w14:paraId="40B7ACCD" w14:textId="52FE0435" w:rsidR="004D1931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F46510">
        <w:rPr>
          <w:rFonts w:ascii="宋体" w:eastAsia="宋体" w:hAnsi="宋体" w:cs="宋体" w:hint="eastAsia"/>
          <w:szCs w:val="21"/>
        </w:rPr>
        <w:t>广播播报</w:t>
      </w:r>
      <w:r>
        <w:rPr>
          <w:rFonts w:ascii="宋体" w:eastAsia="宋体" w:hAnsi="宋体" w:cs="宋体" w:hint="eastAsia"/>
          <w:szCs w:val="21"/>
        </w:rPr>
        <w:t>:</w:t>
      </w:r>
      <w:r w:rsidR="001D31C1">
        <w:rPr>
          <w:rFonts w:ascii="宋体" w:eastAsia="宋体" w:hAnsi="宋体" w:cs="宋体" w:hint="eastAsia"/>
          <w:szCs w:val="21"/>
        </w:rPr>
        <w:t>应</w:t>
      </w:r>
      <w:r w:rsidRPr="006C4D76">
        <w:rPr>
          <w:rFonts w:ascii="宋体" w:eastAsia="宋体" w:hAnsi="宋体" w:cs="宋体" w:hint="eastAsia"/>
          <w:szCs w:val="21"/>
        </w:rPr>
        <w:t>通过广播系统，及时发布博览会的重要信息、活动通知、寻人启事等。</w:t>
      </w:r>
    </w:p>
    <w:p w14:paraId="616D14FB" w14:textId="27F1506F" w:rsidR="004D1931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F46510">
        <w:rPr>
          <w:rFonts w:ascii="宋体" w:eastAsia="宋体" w:hAnsi="宋体" w:cs="宋体" w:hint="eastAsia"/>
          <w:szCs w:val="21"/>
        </w:rPr>
        <w:t>热线接听</w:t>
      </w:r>
      <w:r>
        <w:rPr>
          <w:rFonts w:ascii="宋体" w:eastAsia="宋体" w:hAnsi="宋体" w:cs="宋体" w:hint="eastAsia"/>
          <w:szCs w:val="21"/>
        </w:rPr>
        <w:t>:</w:t>
      </w:r>
      <w:r w:rsidR="0090065F">
        <w:rPr>
          <w:rFonts w:ascii="宋体" w:eastAsia="宋体" w:hAnsi="宋体" w:cs="宋体" w:hint="eastAsia"/>
          <w:szCs w:val="21"/>
        </w:rPr>
        <w:t>应</w:t>
      </w:r>
      <w:r w:rsidR="001D31C1">
        <w:rPr>
          <w:rFonts w:ascii="宋体" w:eastAsia="宋体" w:hAnsi="宋体" w:cs="宋体" w:hint="eastAsia"/>
          <w:szCs w:val="21"/>
        </w:rPr>
        <w:t>开</w:t>
      </w:r>
      <w:r w:rsidRPr="006C4D76">
        <w:rPr>
          <w:rFonts w:ascii="宋体" w:eastAsia="宋体" w:hAnsi="宋体" w:cs="宋体" w:hint="eastAsia"/>
          <w:szCs w:val="21"/>
        </w:rPr>
        <w:t>设游客服务热线，接听</w:t>
      </w:r>
      <w:r w:rsidR="001D31C1">
        <w:rPr>
          <w:rFonts w:ascii="宋体" w:eastAsia="宋体" w:hAnsi="宋体" w:cs="宋体" w:hint="eastAsia"/>
          <w:szCs w:val="21"/>
        </w:rPr>
        <w:t>和处理</w:t>
      </w:r>
      <w:r w:rsidRPr="006C4D76">
        <w:rPr>
          <w:rFonts w:ascii="宋体" w:eastAsia="宋体" w:hAnsi="宋体" w:cs="宋体" w:hint="eastAsia"/>
          <w:szCs w:val="21"/>
        </w:rPr>
        <w:t>游客咨询、投诉和建议。</w:t>
      </w:r>
    </w:p>
    <w:p w14:paraId="30CAB93A" w14:textId="0DAA6AF8" w:rsidR="004D1931" w:rsidRDefault="004D1931" w:rsidP="004D1931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F46510">
        <w:rPr>
          <w:rFonts w:ascii="宋体" w:eastAsia="宋体" w:hAnsi="宋体" w:cs="宋体" w:hint="eastAsia"/>
          <w:szCs w:val="21"/>
        </w:rPr>
        <w:t>特殊人群服务</w:t>
      </w:r>
      <w:r>
        <w:rPr>
          <w:rFonts w:ascii="宋体" w:eastAsia="宋体" w:hAnsi="宋体" w:cs="宋体" w:hint="eastAsia"/>
          <w:szCs w:val="21"/>
        </w:rPr>
        <w:t>:</w:t>
      </w:r>
      <w:r w:rsidR="0090065F">
        <w:rPr>
          <w:rFonts w:ascii="宋体" w:eastAsia="宋体" w:hAnsi="宋体" w:cs="宋体" w:hint="eastAsia"/>
          <w:szCs w:val="21"/>
        </w:rPr>
        <w:t>应</w:t>
      </w:r>
      <w:r w:rsidRPr="006C4D76">
        <w:rPr>
          <w:rFonts w:ascii="宋体" w:eastAsia="宋体" w:hAnsi="宋体" w:cs="宋体" w:hint="eastAsia"/>
          <w:szCs w:val="21"/>
        </w:rPr>
        <w:t>针对老年人、残疾人、孕妇等特殊人群，提供优先入场、无障碍、专人协助等服务。</w:t>
      </w:r>
    </w:p>
    <w:p w14:paraId="6C30A9F4" w14:textId="507970D8" w:rsidR="004D1931" w:rsidRDefault="004D1931" w:rsidP="00BE6633">
      <w:pPr>
        <w:numPr>
          <w:ilvl w:val="0"/>
          <w:numId w:val="7"/>
        </w:numPr>
        <w:ind w:left="840" w:hanging="420"/>
        <w:rPr>
          <w:rFonts w:hAnsi="宋体" w:cs="宋体" w:hint="eastAsia"/>
          <w:szCs w:val="21"/>
        </w:rPr>
      </w:pPr>
      <w:r w:rsidRPr="00F46510">
        <w:rPr>
          <w:rFonts w:ascii="宋体" w:eastAsia="宋体" w:hAnsi="宋体" w:cs="宋体" w:hint="eastAsia"/>
          <w:szCs w:val="21"/>
        </w:rPr>
        <w:t>投诉处理</w:t>
      </w:r>
      <w:r>
        <w:rPr>
          <w:rFonts w:ascii="宋体" w:eastAsia="宋体" w:hAnsi="宋体" w:cs="宋体" w:hint="eastAsia"/>
          <w:szCs w:val="21"/>
        </w:rPr>
        <w:t>：</w:t>
      </w:r>
      <w:r w:rsidR="002C04F3">
        <w:rPr>
          <w:rFonts w:ascii="宋体" w:eastAsia="宋体" w:hAnsi="宋体" w:cs="宋体" w:hint="eastAsia"/>
          <w:szCs w:val="21"/>
        </w:rPr>
        <w:t>应</w:t>
      </w:r>
      <w:r w:rsidRPr="006C4D76">
        <w:rPr>
          <w:rFonts w:ascii="宋体" w:eastAsia="宋体" w:hAnsi="宋体" w:cs="宋体" w:hint="eastAsia"/>
          <w:szCs w:val="21"/>
        </w:rPr>
        <w:t>建立完善的投诉处理机制，</w:t>
      </w:r>
      <w:r w:rsidR="002C04F3" w:rsidRPr="006C4D76">
        <w:rPr>
          <w:rFonts w:ascii="宋体" w:eastAsia="宋体" w:hAnsi="宋体" w:cs="宋体" w:hint="eastAsia"/>
          <w:szCs w:val="21"/>
        </w:rPr>
        <w:t>及时、公正</w:t>
      </w:r>
      <w:r w:rsidR="002C04F3">
        <w:rPr>
          <w:rFonts w:ascii="宋体" w:eastAsia="宋体" w:hAnsi="宋体" w:cs="宋体" w:hint="eastAsia"/>
          <w:szCs w:val="21"/>
        </w:rPr>
        <w:t>地</w:t>
      </w:r>
      <w:r w:rsidR="002C04F3" w:rsidRPr="006C4D76">
        <w:rPr>
          <w:rFonts w:ascii="宋体" w:eastAsia="宋体" w:hAnsi="宋体" w:cs="宋体" w:hint="eastAsia"/>
          <w:szCs w:val="21"/>
        </w:rPr>
        <w:t>处理</w:t>
      </w:r>
      <w:r w:rsidRPr="006C4D76">
        <w:rPr>
          <w:rFonts w:ascii="宋体" w:eastAsia="宋体" w:hAnsi="宋体" w:cs="宋体" w:hint="eastAsia"/>
          <w:szCs w:val="21"/>
        </w:rPr>
        <w:t>游客投诉</w:t>
      </w:r>
      <w:r>
        <w:rPr>
          <w:rFonts w:ascii="宋体" w:eastAsia="宋体" w:hAnsi="宋体" w:cs="宋体" w:hint="eastAsia"/>
          <w:szCs w:val="21"/>
        </w:rPr>
        <w:t>。</w:t>
      </w:r>
    </w:p>
    <w:p w14:paraId="40E0053F" w14:textId="286A05E4" w:rsidR="00164C78" w:rsidRPr="00BE6633" w:rsidRDefault="00164C78" w:rsidP="00164C78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BE6633">
        <w:rPr>
          <w:rFonts w:cs="宋体"/>
          <w:sz w:val="21"/>
          <w:szCs w:val="21"/>
        </w:rPr>
        <w:t>应设置面积、数量、功能符合实际需求的游客服务中心、广播室和热线室</w:t>
      </w:r>
      <w:r w:rsidR="00691A4F">
        <w:rPr>
          <w:rFonts w:cs="宋体" w:hint="eastAsia"/>
          <w:sz w:val="21"/>
          <w:szCs w:val="21"/>
        </w:rPr>
        <w:t>。</w:t>
      </w:r>
      <w:r w:rsidR="00193AD8">
        <w:rPr>
          <w:rFonts w:cs="宋体" w:hint="eastAsia"/>
          <w:sz w:val="21"/>
          <w:szCs w:val="21"/>
        </w:rPr>
        <w:t>游客服务中心设置和所提供的服务应符合GB/T 31383要求。</w:t>
      </w:r>
    </w:p>
    <w:p w14:paraId="21F4E536" w14:textId="53A05D35" w:rsidR="004D1931" w:rsidRDefault="004D1931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应按照园区面积</w:t>
      </w:r>
      <w:r w:rsidR="0019485E">
        <w:rPr>
          <w:rFonts w:cs="宋体" w:hint="eastAsia"/>
          <w:sz w:val="21"/>
          <w:szCs w:val="21"/>
        </w:rPr>
        <w:t>和</w:t>
      </w:r>
      <w:r w:rsidR="00893280" w:rsidRPr="00222332">
        <w:rPr>
          <w:rFonts w:ascii="Times New Roman" w:hAnsi="Times New Roman"/>
          <w:sz w:val="21"/>
          <w:szCs w:val="21"/>
        </w:rPr>
        <w:t>6.3.2.1</w:t>
      </w:r>
      <w:r w:rsidR="00893280">
        <w:rPr>
          <w:rFonts w:cs="宋体" w:hint="eastAsia"/>
          <w:sz w:val="21"/>
          <w:szCs w:val="21"/>
        </w:rPr>
        <w:t>中</w:t>
      </w:r>
      <w:r w:rsidR="0019485E">
        <w:rPr>
          <w:rFonts w:cs="宋体" w:hint="eastAsia"/>
          <w:sz w:val="21"/>
          <w:szCs w:val="21"/>
        </w:rPr>
        <w:t>服务</w:t>
      </w:r>
      <w:r w:rsidR="00893280">
        <w:rPr>
          <w:rFonts w:cs="宋体" w:hint="eastAsia"/>
          <w:sz w:val="21"/>
          <w:szCs w:val="21"/>
        </w:rPr>
        <w:t>内容</w:t>
      </w:r>
      <w:r w:rsidR="0019485E">
        <w:rPr>
          <w:rFonts w:cs="宋体" w:hint="eastAsia"/>
          <w:sz w:val="21"/>
          <w:szCs w:val="21"/>
        </w:rPr>
        <w:t>配置导</w:t>
      </w:r>
      <w:proofErr w:type="gramStart"/>
      <w:r w:rsidR="0019485E">
        <w:rPr>
          <w:rFonts w:cs="宋体" w:hint="eastAsia"/>
          <w:sz w:val="21"/>
          <w:szCs w:val="21"/>
        </w:rPr>
        <w:t>览</w:t>
      </w:r>
      <w:proofErr w:type="gramEnd"/>
      <w:r w:rsidR="0019485E">
        <w:rPr>
          <w:rFonts w:cs="宋体" w:hint="eastAsia"/>
          <w:sz w:val="21"/>
          <w:szCs w:val="21"/>
        </w:rPr>
        <w:t>人员、热线人员</w:t>
      </w:r>
      <w:r w:rsidR="00CF51E4">
        <w:rPr>
          <w:rFonts w:cs="宋体" w:hint="eastAsia"/>
          <w:sz w:val="21"/>
          <w:szCs w:val="21"/>
        </w:rPr>
        <w:t>、</w:t>
      </w:r>
      <w:r w:rsidR="0019485E">
        <w:rPr>
          <w:rFonts w:cs="宋体" w:hint="eastAsia"/>
          <w:sz w:val="21"/>
          <w:szCs w:val="21"/>
        </w:rPr>
        <w:t>广播人员</w:t>
      </w:r>
      <w:r w:rsidR="00CF51E4">
        <w:rPr>
          <w:rFonts w:cs="宋体" w:hint="eastAsia"/>
          <w:sz w:val="21"/>
          <w:szCs w:val="21"/>
        </w:rPr>
        <w:t>和投诉处理人员</w:t>
      </w:r>
      <w:r w:rsidR="00B674C0">
        <w:rPr>
          <w:rFonts w:cs="宋体" w:hint="eastAsia"/>
          <w:sz w:val="21"/>
          <w:szCs w:val="21"/>
        </w:rPr>
        <w:t>，</w:t>
      </w:r>
      <w:r w:rsidR="00893280">
        <w:rPr>
          <w:rFonts w:cs="宋体" w:hint="eastAsia"/>
          <w:sz w:val="21"/>
          <w:szCs w:val="21"/>
        </w:rPr>
        <w:t>并</w:t>
      </w:r>
      <w:r w:rsidR="00B674C0">
        <w:rPr>
          <w:rFonts w:cs="宋体" w:hint="eastAsia"/>
          <w:sz w:val="21"/>
          <w:szCs w:val="21"/>
        </w:rPr>
        <w:t>按</w:t>
      </w:r>
      <w:proofErr w:type="gramStart"/>
      <w:r w:rsidR="00B674C0">
        <w:rPr>
          <w:rFonts w:cs="宋体" w:hint="eastAsia"/>
          <w:sz w:val="21"/>
          <w:szCs w:val="21"/>
        </w:rPr>
        <w:t>照片区制管理</w:t>
      </w:r>
      <w:proofErr w:type="gramEnd"/>
      <w:r w:rsidR="00B674C0">
        <w:rPr>
          <w:rFonts w:cs="宋体" w:hint="eastAsia"/>
          <w:sz w:val="21"/>
          <w:szCs w:val="21"/>
        </w:rPr>
        <w:t>。</w:t>
      </w:r>
    </w:p>
    <w:p w14:paraId="13DDF260" w14:textId="77777777" w:rsidR="00164C78" w:rsidRDefault="000C3CC2" w:rsidP="004D19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游客服务人员在岗时应</w:t>
      </w:r>
      <w:r w:rsidR="00164C78">
        <w:rPr>
          <w:rFonts w:cs="宋体" w:hint="eastAsia"/>
          <w:sz w:val="21"/>
          <w:szCs w:val="21"/>
        </w:rPr>
        <w:t>：</w:t>
      </w:r>
    </w:p>
    <w:p w14:paraId="12BAE6B0" w14:textId="4A249CEF" w:rsidR="00893280" w:rsidRPr="00BE6633" w:rsidRDefault="000C3CC2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保持站姿和坐姿规范、指引手势标准、导</w:t>
      </w:r>
      <w:proofErr w:type="gramStart"/>
      <w:r w:rsidRPr="00BE6633">
        <w:rPr>
          <w:rFonts w:ascii="宋体" w:eastAsia="宋体" w:hAnsi="宋体" w:cs="宋体" w:hint="eastAsia"/>
          <w:szCs w:val="21"/>
        </w:rPr>
        <w:t>览</w:t>
      </w:r>
      <w:proofErr w:type="gramEnd"/>
      <w:r w:rsidRPr="00BE6633">
        <w:rPr>
          <w:rFonts w:ascii="宋体" w:eastAsia="宋体" w:hAnsi="宋体" w:cs="宋体" w:hint="eastAsia"/>
          <w:szCs w:val="21"/>
        </w:rPr>
        <w:t>服务术语清晰和准确</w:t>
      </w:r>
      <w:r w:rsidR="00893280">
        <w:rPr>
          <w:rFonts w:ascii="宋体" w:eastAsia="宋体" w:hAnsi="宋体" w:cs="宋体" w:hint="eastAsia"/>
          <w:szCs w:val="21"/>
        </w:rPr>
        <w:t>；</w:t>
      </w:r>
    </w:p>
    <w:p w14:paraId="5B024C1E" w14:textId="79A55F20" w:rsidR="00893280" w:rsidRPr="00BE6633" w:rsidRDefault="000C3CC2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熟悉掌握园区基本信息、周边交通情况、公共设施、商业信息和园区活动等信息</w:t>
      </w:r>
      <w:r w:rsidR="00893280">
        <w:rPr>
          <w:rFonts w:ascii="宋体" w:eastAsia="宋体" w:hAnsi="宋体" w:cs="宋体" w:hint="eastAsia"/>
          <w:szCs w:val="21"/>
        </w:rPr>
        <w:t>；</w:t>
      </w:r>
    </w:p>
    <w:p w14:paraId="12304AC6" w14:textId="583F5AD1" w:rsidR="00893280" w:rsidRPr="00BE6633" w:rsidRDefault="000C3CC2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熟悉</w:t>
      </w:r>
      <w:r w:rsidR="00893280">
        <w:rPr>
          <w:rFonts w:ascii="宋体" w:eastAsia="宋体" w:hAnsi="宋体" w:cs="宋体" w:hint="eastAsia"/>
          <w:szCs w:val="21"/>
        </w:rPr>
        <w:t>掌握</w:t>
      </w:r>
      <w:r w:rsidRPr="00BE6633">
        <w:rPr>
          <w:rFonts w:ascii="宋体" w:eastAsia="宋体" w:hAnsi="宋体" w:cs="宋体" w:hint="eastAsia"/>
          <w:szCs w:val="21"/>
        </w:rPr>
        <w:t>走失寻人、失物招领、投诉处理等各项工作流程和标准</w:t>
      </w:r>
      <w:r w:rsidR="00893280">
        <w:rPr>
          <w:rFonts w:ascii="宋体" w:eastAsia="宋体" w:hAnsi="宋体" w:cs="宋体" w:hint="eastAsia"/>
          <w:szCs w:val="21"/>
        </w:rPr>
        <w:t>；</w:t>
      </w:r>
    </w:p>
    <w:p w14:paraId="6DED09C6" w14:textId="118BD813" w:rsidR="000C3CC2" w:rsidRPr="0078184A" w:rsidRDefault="000C3CC2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熟悉掌握各项应急突发预案。</w:t>
      </w:r>
    </w:p>
    <w:p w14:paraId="4A54FB6C" w14:textId="64B3D46F" w:rsidR="004D1931" w:rsidRPr="009C1DF9" w:rsidRDefault="004D1931" w:rsidP="004D1931">
      <w:pPr>
        <w:pStyle w:val="aff2"/>
        <w:numPr>
          <w:ilvl w:val="2"/>
          <w:numId w:val="1"/>
        </w:numPr>
        <w:spacing w:before="156" w:after="156"/>
        <w:outlineLvl w:val="2"/>
        <w:rPr>
          <w:rFonts w:hint="eastAsia"/>
        </w:rPr>
      </w:pPr>
      <w:bookmarkStart w:id="56" w:name="_Toc0efd9365-5a95-4090-97f8-7f22cfa15235"/>
      <w:bookmarkStart w:id="57" w:name="_Toc164794947"/>
      <w:bookmarkStart w:id="58" w:name="_Toc171090464"/>
      <w:r>
        <w:rPr>
          <w:rFonts w:cs="黑体" w:hint="eastAsia"/>
          <w:szCs w:val="21"/>
        </w:rPr>
        <w:t>志愿者</w:t>
      </w:r>
      <w:bookmarkEnd w:id="56"/>
      <w:bookmarkEnd w:id="57"/>
      <w:r w:rsidR="006114B9">
        <w:rPr>
          <w:rFonts w:cs="黑体" w:hint="eastAsia"/>
          <w:szCs w:val="21"/>
        </w:rPr>
        <w:t>服务</w:t>
      </w:r>
      <w:bookmarkEnd w:id="58"/>
    </w:p>
    <w:p w14:paraId="2FA77D96" w14:textId="6D81DE8A" w:rsidR="006114B9" w:rsidRPr="00847C6E" w:rsidRDefault="006114B9" w:rsidP="00847C6E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847C6E">
        <w:rPr>
          <w:rFonts w:cs="宋体" w:hint="eastAsia"/>
          <w:sz w:val="21"/>
          <w:szCs w:val="21"/>
        </w:rPr>
        <w:t>志愿者服务</w:t>
      </w:r>
      <w:r w:rsidR="00E85006">
        <w:rPr>
          <w:rFonts w:cs="宋体" w:hint="eastAsia"/>
          <w:sz w:val="21"/>
          <w:szCs w:val="21"/>
        </w:rPr>
        <w:t>应</w:t>
      </w:r>
      <w:r w:rsidRPr="00847C6E">
        <w:rPr>
          <w:rFonts w:cs="宋体" w:hint="eastAsia"/>
          <w:sz w:val="21"/>
          <w:szCs w:val="21"/>
        </w:rPr>
        <w:t>包括</w:t>
      </w:r>
      <w:r w:rsidR="00E85006">
        <w:rPr>
          <w:rFonts w:cs="宋体" w:hint="eastAsia"/>
          <w:sz w:val="21"/>
          <w:szCs w:val="21"/>
        </w:rPr>
        <w:t>但不限于</w:t>
      </w:r>
      <w:r w:rsidRPr="00847C6E">
        <w:rPr>
          <w:rFonts w:cs="宋体" w:hint="eastAsia"/>
          <w:sz w:val="21"/>
          <w:szCs w:val="21"/>
        </w:rPr>
        <w:t>提供会务服务、新闻宣传、秩序维护、引导服务、接待翻译等协助工作。</w:t>
      </w:r>
    </w:p>
    <w:p w14:paraId="296464C5" w14:textId="679810F8" w:rsidR="00893280" w:rsidRPr="006114B9" w:rsidRDefault="00893280" w:rsidP="0089328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9A15CC">
        <w:rPr>
          <w:rFonts w:cs="宋体" w:hint="eastAsia"/>
          <w:sz w:val="21"/>
          <w:szCs w:val="21"/>
        </w:rPr>
        <w:t>应根据实际需要，确定志愿者需求和制定志愿者招募计划</w:t>
      </w:r>
      <w:r>
        <w:rPr>
          <w:rFonts w:cs="宋体" w:hint="eastAsia"/>
          <w:sz w:val="21"/>
          <w:szCs w:val="21"/>
        </w:rPr>
        <w:t>，</w:t>
      </w:r>
      <w:r w:rsidR="00847C6E">
        <w:rPr>
          <w:rFonts w:cs="宋体" w:hint="eastAsia"/>
          <w:sz w:val="21"/>
          <w:szCs w:val="21"/>
        </w:rPr>
        <w:t>并</w:t>
      </w:r>
      <w:r>
        <w:rPr>
          <w:rFonts w:cs="宋体" w:hint="eastAsia"/>
          <w:sz w:val="21"/>
          <w:szCs w:val="21"/>
        </w:rPr>
        <w:t>按照</w:t>
      </w:r>
      <w:r w:rsidRPr="006114B9">
        <w:rPr>
          <w:rFonts w:cs="宋体" w:hint="eastAsia"/>
          <w:sz w:val="21"/>
          <w:szCs w:val="21"/>
        </w:rPr>
        <w:t>计划开展志愿者招募、宣讲和职能培训。</w:t>
      </w:r>
    </w:p>
    <w:p w14:paraId="0B7AB01D" w14:textId="7444EF58" w:rsidR="00893280" w:rsidRDefault="00893280" w:rsidP="0089328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应配置志愿者培训和管理人员，</w:t>
      </w:r>
      <w:r w:rsidRPr="006114B9">
        <w:rPr>
          <w:rFonts w:cs="宋体" w:hint="eastAsia"/>
          <w:sz w:val="21"/>
          <w:szCs w:val="21"/>
        </w:rPr>
        <w:t>开展志愿者的现场管理和调度等工作，包括志愿者岗位培训、岗位监督、换岗交接等。</w:t>
      </w:r>
    </w:p>
    <w:p w14:paraId="25A959CB" w14:textId="1A381090" w:rsidR="00893280" w:rsidRPr="00893280" w:rsidRDefault="00893280" w:rsidP="0089328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应设置志愿者岗亭和志愿者之家等配套设施。</w:t>
      </w:r>
    </w:p>
    <w:p w14:paraId="0455EFFF" w14:textId="4D812970" w:rsidR="00B674C0" w:rsidRPr="006114B9" w:rsidRDefault="00B674C0" w:rsidP="006114B9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按照</w:t>
      </w:r>
      <w:r w:rsidR="00847C6E" w:rsidRPr="00222332">
        <w:rPr>
          <w:rFonts w:ascii="Times New Roman" w:hAnsi="Times New Roman"/>
          <w:sz w:val="21"/>
          <w:szCs w:val="21"/>
        </w:rPr>
        <w:t>6.3.3.1</w:t>
      </w:r>
      <w:r w:rsidR="00847C6E">
        <w:rPr>
          <w:rFonts w:cs="宋体" w:hint="eastAsia"/>
          <w:sz w:val="21"/>
          <w:szCs w:val="21"/>
        </w:rPr>
        <w:t>中志愿者</w:t>
      </w:r>
      <w:r>
        <w:rPr>
          <w:rFonts w:cs="宋体" w:hint="eastAsia"/>
          <w:sz w:val="21"/>
          <w:szCs w:val="21"/>
        </w:rPr>
        <w:t>服务功能配置各工作组志愿者人员。</w:t>
      </w:r>
    </w:p>
    <w:p w14:paraId="27D8C5A8" w14:textId="3E9819EE" w:rsidR="004D1931" w:rsidRDefault="004D1931" w:rsidP="00E84929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59" w:name="_Toc109963ad-f563-414d-b7cc-59482de69303"/>
      <w:bookmarkStart w:id="60" w:name="_Toc164794948"/>
      <w:bookmarkStart w:id="61" w:name="_Toc171090465"/>
      <w:r>
        <w:rPr>
          <w:rFonts w:cs="黑体" w:hint="eastAsia"/>
          <w:szCs w:val="21"/>
        </w:rPr>
        <w:t>物业管理</w:t>
      </w:r>
      <w:bookmarkEnd w:id="59"/>
      <w:bookmarkEnd w:id="60"/>
      <w:bookmarkEnd w:id="61"/>
    </w:p>
    <w:p w14:paraId="422390AD" w14:textId="59BCAE50" w:rsidR="004D1931" w:rsidRPr="00C5551B" w:rsidRDefault="00B674C0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62" w:name="_Toc171090466"/>
      <w:r w:rsidRPr="00C5551B">
        <w:rPr>
          <w:rFonts w:cs="黑体" w:hint="eastAsia"/>
          <w:szCs w:val="21"/>
        </w:rPr>
        <w:t>保安管理</w:t>
      </w:r>
      <w:bookmarkEnd w:id="62"/>
    </w:p>
    <w:p w14:paraId="160505D0" w14:textId="0533C888" w:rsidR="00B674C0" w:rsidRDefault="00B674C0" w:rsidP="00B674C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保安管理</w:t>
      </w:r>
      <w:r w:rsidR="00E85006">
        <w:rPr>
          <w:rFonts w:cs="宋体" w:hint="eastAsia"/>
          <w:sz w:val="21"/>
          <w:szCs w:val="21"/>
        </w:rPr>
        <w:t>应</w:t>
      </w:r>
      <w:r>
        <w:rPr>
          <w:rFonts w:cs="宋体" w:hint="eastAsia"/>
          <w:sz w:val="21"/>
          <w:szCs w:val="21"/>
        </w:rPr>
        <w:t>包括</w:t>
      </w:r>
      <w:r w:rsidR="00E85006">
        <w:rPr>
          <w:rFonts w:cs="宋体" w:hint="eastAsia"/>
          <w:sz w:val="21"/>
          <w:szCs w:val="21"/>
        </w:rPr>
        <w:t>但不限于</w:t>
      </w:r>
      <w:r>
        <w:rPr>
          <w:rFonts w:cs="宋体" w:hint="eastAsia"/>
          <w:sz w:val="21"/>
          <w:szCs w:val="21"/>
        </w:rPr>
        <w:t>管辖范围内</w:t>
      </w:r>
      <w:r w:rsidR="007919C1">
        <w:rPr>
          <w:rFonts w:cs="宋体" w:hint="eastAsia"/>
          <w:sz w:val="21"/>
          <w:szCs w:val="21"/>
        </w:rPr>
        <w:t>出入口管理、</w:t>
      </w:r>
      <w:r>
        <w:rPr>
          <w:rFonts w:cs="宋体" w:hint="eastAsia"/>
          <w:sz w:val="21"/>
          <w:szCs w:val="21"/>
        </w:rPr>
        <w:t>秩序维护</w:t>
      </w:r>
      <w:r w:rsidRPr="00B674C0">
        <w:rPr>
          <w:rFonts w:cs="宋体" w:hint="eastAsia"/>
          <w:sz w:val="21"/>
          <w:szCs w:val="21"/>
        </w:rPr>
        <w:t>、交通</w:t>
      </w:r>
      <w:r>
        <w:rPr>
          <w:rFonts w:cs="宋体" w:hint="eastAsia"/>
          <w:sz w:val="21"/>
          <w:szCs w:val="21"/>
        </w:rPr>
        <w:t>疏导</w:t>
      </w:r>
      <w:r w:rsidRPr="00B674C0">
        <w:rPr>
          <w:rFonts w:cs="宋体" w:hint="eastAsia"/>
          <w:sz w:val="21"/>
          <w:szCs w:val="21"/>
        </w:rPr>
        <w:t>、消防</w:t>
      </w:r>
      <w:r>
        <w:rPr>
          <w:rFonts w:cs="宋体" w:hint="eastAsia"/>
          <w:sz w:val="21"/>
          <w:szCs w:val="21"/>
        </w:rPr>
        <w:t>保障</w:t>
      </w:r>
      <w:r w:rsidRPr="00B674C0">
        <w:rPr>
          <w:rFonts w:cs="宋体" w:hint="eastAsia"/>
          <w:sz w:val="21"/>
          <w:szCs w:val="21"/>
        </w:rPr>
        <w:t>、</w:t>
      </w:r>
      <w:r>
        <w:rPr>
          <w:rFonts w:cs="宋体" w:hint="eastAsia"/>
          <w:sz w:val="21"/>
          <w:szCs w:val="21"/>
        </w:rPr>
        <w:t>活动秩序保障、</w:t>
      </w:r>
      <w:r w:rsidR="00D52771">
        <w:rPr>
          <w:rFonts w:cs="宋体" w:hint="eastAsia"/>
          <w:sz w:val="21"/>
          <w:szCs w:val="21"/>
        </w:rPr>
        <w:t>实时监控管理、</w:t>
      </w:r>
      <w:r w:rsidRPr="00B674C0">
        <w:rPr>
          <w:rFonts w:cs="宋体" w:hint="eastAsia"/>
          <w:sz w:val="21"/>
          <w:szCs w:val="21"/>
        </w:rPr>
        <w:t>突发事件应急处置</w:t>
      </w:r>
      <w:r>
        <w:rPr>
          <w:rFonts w:cs="宋体" w:hint="eastAsia"/>
          <w:sz w:val="21"/>
          <w:szCs w:val="21"/>
        </w:rPr>
        <w:t>，</w:t>
      </w:r>
      <w:r w:rsidR="00E85006">
        <w:rPr>
          <w:rFonts w:cs="宋体" w:hint="eastAsia"/>
          <w:sz w:val="21"/>
          <w:szCs w:val="21"/>
        </w:rPr>
        <w:t>应根据</w:t>
      </w:r>
      <w:r>
        <w:rPr>
          <w:rFonts w:cs="宋体" w:hint="eastAsia"/>
          <w:sz w:val="21"/>
          <w:szCs w:val="21"/>
        </w:rPr>
        <w:t>需要时</w:t>
      </w:r>
      <w:r w:rsidRPr="00B674C0">
        <w:rPr>
          <w:rFonts w:cs="宋体" w:hint="eastAsia"/>
          <w:sz w:val="21"/>
          <w:szCs w:val="21"/>
        </w:rPr>
        <w:t>协助票证制作及发放、门禁管理等工作</w:t>
      </w:r>
      <w:r>
        <w:rPr>
          <w:rFonts w:cs="宋体" w:hint="eastAsia"/>
          <w:sz w:val="21"/>
          <w:szCs w:val="21"/>
        </w:rPr>
        <w:t>。</w:t>
      </w:r>
    </w:p>
    <w:p w14:paraId="60E56F14" w14:textId="18371C50" w:rsidR="00832B98" w:rsidRDefault="00832B98" w:rsidP="00832B98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应制定</w:t>
      </w:r>
      <w:r w:rsidRPr="00CE44BF">
        <w:rPr>
          <w:rFonts w:cs="宋体" w:hint="eastAsia"/>
          <w:sz w:val="21"/>
          <w:szCs w:val="21"/>
        </w:rPr>
        <w:t>人流、物流、车流规划</w:t>
      </w:r>
      <w:r>
        <w:rPr>
          <w:rFonts w:cs="宋体" w:hint="eastAsia"/>
          <w:sz w:val="21"/>
          <w:szCs w:val="21"/>
        </w:rPr>
        <w:t>、消费通道和安全游览路线规划，在园区出入口处配置保安岗亭。</w:t>
      </w:r>
      <w:r w:rsidDel="00832B98">
        <w:rPr>
          <w:rFonts w:cs="宋体" w:hint="eastAsia"/>
          <w:sz w:val="21"/>
          <w:szCs w:val="21"/>
        </w:rPr>
        <w:t xml:space="preserve"> </w:t>
      </w:r>
    </w:p>
    <w:p w14:paraId="5AD9D787" w14:textId="0CC26E7A" w:rsidR="00832B98" w:rsidRPr="00832B98" w:rsidRDefault="00832B98" w:rsidP="00832B98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应在室外配置安防监控系统，在室内配置独立的中控室，并在室内外设置安全提示标识。</w:t>
      </w:r>
    </w:p>
    <w:p w14:paraId="0062FC94" w14:textId="37FBBFD6" w:rsidR="00832B98" w:rsidRDefault="00B674C0" w:rsidP="00B674C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应配置</w:t>
      </w:r>
      <w:r w:rsidR="007919C1">
        <w:rPr>
          <w:rFonts w:cs="宋体" w:hint="eastAsia"/>
          <w:sz w:val="21"/>
          <w:szCs w:val="21"/>
        </w:rPr>
        <w:t>专业保安人员，按照门区、片区、场馆和停车场等区域划分</w:t>
      </w:r>
      <w:r w:rsidR="00E123AA">
        <w:rPr>
          <w:rFonts w:cs="宋体" w:hint="eastAsia"/>
          <w:sz w:val="21"/>
          <w:szCs w:val="21"/>
        </w:rPr>
        <w:t>和</w:t>
      </w:r>
      <w:r w:rsidR="007919C1">
        <w:rPr>
          <w:rFonts w:cs="宋体" w:hint="eastAsia"/>
          <w:sz w:val="21"/>
          <w:szCs w:val="21"/>
        </w:rPr>
        <w:t>管理</w:t>
      </w:r>
      <w:r w:rsidR="00832B98">
        <w:rPr>
          <w:rFonts w:cs="宋体" w:hint="eastAsia"/>
          <w:sz w:val="21"/>
          <w:szCs w:val="21"/>
        </w:rPr>
        <w:t>。</w:t>
      </w:r>
    </w:p>
    <w:p w14:paraId="7D4FB6A6" w14:textId="4FFB3A0D" w:rsidR="00B674C0" w:rsidRDefault="00832B98" w:rsidP="00B674C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应在</w:t>
      </w:r>
      <w:r w:rsidR="00CC2F29">
        <w:rPr>
          <w:rFonts w:cs="宋体" w:hint="eastAsia"/>
          <w:sz w:val="21"/>
          <w:szCs w:val="21"/>
        </w:rPr>
        <w:t>高处、水域及施工现场等</w:t>
      </w:r>
      <w:r w:rsidR="00ED7C8A">
        <w:rPr>
          <w:rFonts w:cs="宋体" w:hint="eastAsia"/>
          <w:sz w:val="21"/>
          <w:szCs w:val="21"/>
        </w:rPr>
        <w:t>危险</w:t>
      </w:r>
      <w:r w:rsidR="00CC2F29">
        <w:rPr>
          <w:rFonts w:cs="宋体" w:hint="eastAsia"/>
          <w:sz w:val="21"/>
          <w:szCs w:val="21"/>
        </w:rPr>
        <w:t>区域配置值守人员或摆放安全标识</w:t>
      </w:r>
      <w:r w:rsidR="007919C1">
        <w:rPr>
          <w:rFonts w:cs="宋体" w:hint="eastAsia"/>
          <w:sz w:val="21"/>
          <w:szCs w:val="21"/>
        </w:rPr>
        <w:t>。</w:t>
      </w:r>
    </w:p>
    <w:p w14:paraId="07B7DEE3" w14:textId="5DC2D6D7" w:rsidR="00832B98" w:rsidRDefault="007919C1" w:rsidP="00B674C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保安人员应</w:t>
      </w:r>
      <w:r w:rsidR="00832B98">
        <w:rPr>
          <w:rFonts w:cs="宋体" w:hint="eastAsia"/>
          <w:sz w:val="21"/>
          <w:szCs w:val="21"/>
        </w:rPr>
        <w:t>：</w:t>
      </w:r>
    </w:p>
    <w:p w14:paraId="0E9A52BA" w14:textId="20061E97" w:rsidR="00832B98" w:rsidRDefault="00CC2F29" w:rsidP="00832B98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遵守各项工作制度、工作操作流程和规范</w:t>
      </w:r>
      <w:r w:rsidR="00832B98">
        <w:rPr>
          <w:rFonts w:ascii="宋体" w:eastAsia="宋体" w:hAnsi="宋体" w:cs="宋体" w:hint="eastAsia"/>
          <w:szCs w:val="21"/>
        </w:rPr>
        <w:t>；</w:t>
      </w:r>
    </w:p>
    <w:p w14:paraId="781A984F" w14:textId="1A81F3A2" w:rsidR="00832B98" w:rsidRDefault="007919C1" w:rsidP="00832B98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做好立岗、引导车辆、维护秩序和日常巡逻</w:t>
      </w:r>
      <w:r w:rsidR="00CC2F29" w:rsidRPr="00BE6633">
        <w:rPr>
          <w:rFonts w:ascii="宋体" w:eastAsia="宋体" w:hAnsi="宋体" w:cs="宋体" w:hint="eastAsia"/>
          <w:szCs w:val="21"/>
        </w:rPr>
        <w:t>（含夜间）</w:t>
      </w:r>
      <w:r w:rsidRPr="00BE6633">
        <w:rPr>
          <w:rFonts w:ascii="宋体" w:eastAsia="宋体" w:hAnsi="宋体" w:cs="宋体" w:hint="eastAsia"/>
          <w:szCs w:val="21"/>
        </w:rPr>
        <w:t>等工作，防止未经许可的人员、车辆、物资擅自进入管辖范围</w:t>
      </w:r>
      <w:r w:rsidR="00222332">
        <w:rPr>
          <w:rFonts w:ascii="宋体" w:eastAsia="宋体" w:hAnsi="宋体" w:cs="宋体" w:hint="eastAsia"/>
          <w:szCs w:val="21"/>
        </w:rPr>
        <w:t>；</w:t>
      </w:r>
    </w:p>
    <w:p w14:paraId="3EBDDD89" w14:textId="25D05D53" w:rsidR="007919C1" w:rsidRPr="002A3DEC" w:rsidRDefault="007919C1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及时处理</w:t>
      </w:r>
      <w:r w:rsidR="00832B98">
        <w:rPr>
          <w:rFonts w:ascii="宋体" w:eastAsia="宋体" w:hAnsi="宋体" w:cs="宋体" w:hint="eastAsia"/>
          <w:szCs w:val="21"/>
        </w:rPr>
        <w:t>和报告</w:t>
      </w:r>
      <w:r w:rsidRPr="00BE6633">
        <w:rPr>
          <w:rFonts w:ascii="宋体" w:eastAsia="宋体" w:hAnsi="宋体" w:cs="宋体" w:hint="eastAsia"/>
          <w:szCs w:val="21"/>
        </w:rPr>
        <w:t>各项突发事件。</w:t>
      </w:r>
    </w:p>
    <w:p w14:paraId="717E5904" w14:textId="471DA1B4" w:rsidR="00CC2F29" w:rsidRPr="00C5551B" w:rsidRDefault="00CC2F29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63" w:name="_Toc171090467"/>
      <w:r>
        <w:rPr>
          <w:rFonts w:cs="宋体" w:hint="eastAsia"/>
          <w:szCs w:val="21"/>
        </w:rPr>
        <w:t>保洁</w:t>
      </w:r>
      <w:r w:rsidRPr="00B674C0">
        <w:rPr>
          <w:rFonts w:cs="宋体" w:hint="eastAsia"/>
          <w:szCs w:val="21"/>
        </w:rPr>
        <w:t>管理</w:t>
      </w:r>
      <w:bookmarkEnd w:id="63"/>
    </w:p>
    <w:p w14:paraId="721347EF" w14:textId="0688C21A" w:rsidR="00CC2F29" w:rsidRDefault="00CC2F29" w:rsidP="00CC2F29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保洁管理</w:t>
      </w:r>
      <w:r w:rsidR="00832B98">
        <w:rPr>
          <w:rFonts w:cs="宋体" w:hint="eastAsia"/>
          <w:sz w:val="21"/>
          <w:szCs w:val="21"/>
        </w:rPr>
        <w:t>应</w:t>
      </w:r>
      <w:r>
        <w:rPr>
          <w:rFonts w:cs="宋体" w:hint="eastAsia"/>
          <w:sz w:val="21"/>
          <w:szCs w:val="21"/>
        </w:rPr>
        <w:t>包括</w:t>
      </w:r>
      <w:r w:rsidRPr="00CC2F29">
        <w:rPr>
          <w:rFonts w:cs="宋体" w:hint="eastAsia"/>
          <w:sz w:val="21"/>
          <w:szCs w:val="21"/>
        </w:rPr>
        <w:t>园区公共区域</w:t>
      </w:r>
      <w:r>
        <w:rPr>
          <w:rFonts w:cs="宋体" w:hint="eastAsia"/>
          <w:sz w:val="21"/>
          <w:szCs w:val="21"/>
        </w:rPr>
        <w:t>（含</w:t>
      </w:r>
      <w:r w:rsidRPr="00CC2F29">
        <w:rPr>
          <w:rFonts w:cs="宋体" w:hint="eastAsia"/>
          <w:sz w:val="21"/>
          <w:szCs w:val="21"/>
        </w:rPr>
        <w:t>陆域、水域、公共设施、公厕</w:t>
      </w:r>
      <w:r w:rsidR="00B30234">
        <w:rPr>
          <w:rFonts w:cs="宋体" w:hint="eastAsia"/>
          <w:sz w:val="21"/>
          <w:szCs w:val="21"/>
        </w:rPr>
        <w:t>、电梯</w:t>
      </w:r>
      <w:r>
        <w:rPr>
          <w:rFonts w:cs="宋体" w:hint="eastAsia"/>
          <w:sz w:val="21"/>
          <w:szCs w:val="21"/>
        </w:rPr>
        <w:t>和办公地</w:t>
      </w:r>
      <w:r w:rsidRPr="00CC2F29">
        <w:rPr>
          <w:rFonts w:cs="宋体" w:hint="eastAsia"/>
          <w:sz w:val="21"/>
          <w:szCs w:val="21"/>
        </w:rPr>
        <w:t>等区域</w:t>
      </w:r>
      <w:r>
        <w:rPr>
          <w:rFonts w:cs="宋体" w:hint="eastAsia"/>
          <w:sz w:val="21"/>
          <w:szCs w:val="21"/>
        </w:rPr>
        <w:t>）</w:t>
      </w:r>
      <w:r w:rsidRPr="00CC2F29">
        <w:rPr>
          <w:rFonts w:cs="宋体" w:hint="eastAsia"/>
          <w:sz w:val="21"/>
          <w:szCs w:val="21"/>
        </w:rPr>
        <w:t>的保洁工作，并进行定期的园区垃圾收运以及处理工作</w:t>
      </w:r>
      <w:r>
        <w:rPr>
          <w:rFonts w:cs="宋体" w:hint="eastAsia"/>
          <w:sz w:val="21"/>
          <w:szCs w:val="21"/>
        </w:rPr>
        <w:t>。</w:t>
      </w:r>
    </w:p>
    <w:p w14:paraId="01819255" w14:textId="12E4AB27" w:rsidR="003E24DC" w:rsidRDefault="00C2586C" w:rsidP="00CC2F29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应按照园区面积和客流情况配置垃圾桶、移动卫生间、垃圾收集处和中转站。</w:t>
      </w:r>
    </w:p>
    <w:p w14:paraId="5DD36254" w14:textId="4A20875F" w:rsidR="00E123AA" w:rsidRDefault="0004009B" w:rsidP="00E123AA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lastRenderedPageBreak/>
        <w:t>日常</w:t>
      </w:r>
      <w:r w:rsidR="00E24C10">
        <w:rPr>
          <w:rFonts w:cs="宋体" w:hint="eastAsia"/>
          <w:sz w:val="21"/>
          <w:szCs w:val="21"/>
        </w:rPr>
        <w:t>应</w:t>
      </w:r>
      <w:r>
        <w:rPr>
          <w:rFonts w:cs="宋体" w:hint="eastAsia"/>
          <w:sz w:val="21"/>
          <w:szCs w:val="21"/>
        </w:rPr>
        <w:t>配置环卫电动车、</w:t>
      </w:r>
      <w:proofErr w:type="gramStart"/>
      <w:r>
        <w:rPr>
          <w:rFonts w:cs="宋体" w:hint="eastAsia"/>
          <w:sz w:val="21"/>
          <w:szCs w:val="21"/>
        </w:rPr>
        <w:t>洗扫机等</w:t>
      </w:r>
      <w:proofErr w:type="gramEnd"/>
      <w:r w:rsidR="00B30234">
        <w:rPr>
          <w:rFonts w:cs="宋体" w:hint="eastAsia"/>
          <w:sz w:val="21"/>
          <w:szCs w:val="21"/>
        </w:rPr>
        <w:t>保洁设施，以及扫把、簸箕、卫生纸、洗手液等易耗品。</w:t>
      </w:r>
    </w:p>
    <w:p w14:paraId="3892EFEB" w14:textId="6B1DA477" w:rsidR="00E123AA" w:rsidRDefault="00E123AA" w:rsidP="00E123AA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应配置专业保洁人员。室内空间应按照楼层划分和管理，室外空间应按照片区划分和管理。</w:t>
      </w:r>
    </w:p>
    <w:p w14:paraId="7FCCEE1C" w14:textId="77777777" w:rsidR="003E1FB9" w:rsidRDefault="00E24C10" w:rsidP="00E24C10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保洁人员应</w:t>
      </w:r>
      <w:r w:rsidR="003E1FB9">
        <w:rPr>
          <w:rFonts w:cs="宋体" w:hint="eastAsia"/>
          <w:sz w:val="21"/>
          <w:szCs w:val="21"/>
        </w:rPr>
        <w:t>：</w:t>
      </w:r>
    </w:p>
    <w:p w14:paraId="1A3AB156" w14:textId="191C0B74" w:rsidR="00E123AA" w:rsidRPr="00BE6633" w:rsidRDefault="00E24C10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</w:t>
      </w:r>
      <w:r w:rsidR="00E123AA">
        <w:rPr>
          <w:rFonts w:ascii="宋体" w:eastAsia="宋体" w:hAnsi="宋体" w:cs="宋体" w:hint="eastAsia"/>
          <w:szCs w:val="21"/>
        </w:rPr>
        <w:t>、</w:t>
      </w:r>
      <w:r w:rsidR="00E123AA" w:rsidRPr="00FF7170">
        <w:rPr>
          <w:rFonts w:ascii="宋体" w:eastAsia="宋体" w:hAnsi="宋体" w:cs="宋体" w:hint="eastAsia"/>
          <w:szCs w:val="21"/>
        </w:rPr>
        <w:t>工作操作流程和规范</w:t>
      </w:r>
      <w:r w:rsidR="00E123AA">
        <w:rPr>
          <w:rFonts w:ascii="宋体" w:eastAsia="宋体" w:hAnsi="宋体" w:cs="宋体" w:hint="eastAsia"/>
          <w:szCs w:val="21"/>
        </w:rPr>
        <w:t>；</w:t>
      </w:r>
    </w:p>
    <w:p w14:paraId="48665A0B" w14:textId="258D678E" w:rsidR="00E123AA" w:rsidRPr="00222332" w:rsidRDefault="00B30234" w:rsidP="00222332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/>
          <w:szCs w:val="21"/>
        </w:rPr>
        <w:t>保持所有</w:t>
      </w:r>
      <w:r w:rsidRPr="00BE6633">
        <w:rPr>
          <w:rFonts w:ascii="宋体" w:eastAsia="宋体" w:hAnsi="宋体" w:cs="宋体" w:hint="eastAsia"/>
          <w:szCs w:val="21"/>
        </w:rPr>
        <w:t>管辖区域内</w:t>
      </w:r>
      <w:r w:rsidRPr="00BE6633">
        <w:rPr>
          <w:rFonts w:ascii="宋体" w:eastAsia="宋体" w:hAnsi="宋体" w:cs="宋体"/>
          <w:szCs w:val="21"/>
        </w:rPr>
        <w:t>的卫生整洁</w:t>
      </w:r>
      <w:r w:rsidR="00E123AA">
        <w:rPr>
          <w:rFonts w:ascii="宋体" w:eastAsia="宋体" w:hAnsi="宋体" w:cs="宋体" w:hint="eastAsia"/>
          <w:szCs w:val="21"/>
        </w:rPr>
        <w:t>、环境美观；</w:t>
      </w:r>
    </w:p>
    <w:p w14:paraId="10E5BED2" w14:textId="67021E48" w:rsidR="00E24C10" w:rsidRPr="0078184A" w:rsidRDefault="00B30234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保持清洁工具干净</w:t>
      </w:r>
      <w:r w:rsidR="00E123AA">
        <w:rPr>
          <w:rFonts w:ascii="宋体" w:eastAsia="宋体" w:hAnsi="宋体" w:cs="宋体" w:hint="eastAsia"/>
          <w:szCs w:val="21"/>
        </w:rPr>
        <w:t>，</w:t>
      </w:r>
      <w:r w:rsidRPr="00BE6633">
        <w:rPr>
          <w:rFonts w:ascii="宋体" w:eastAsia="宋体" w:hAnsi="宋体" w:cs="宋体" w:hint="eastAsia"/>
          <w:szCs w:val="21"/>
        </w:rPr>
        <w:t>用毕后摆放整洁。</w:t>
      </w:r>
    </w:p>
    <w:p w14:paraId="102823E1" w14:textId="2CE8BB8E" w:rsidR="00B30234" w:rsidRPr="00C5551B" w:rsidRDefault="00B30234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64" w:name="_Toc171090468"/>
      <w:r w:rsidRPr="00C5551B">
        <w:rPr>
          <w:rFonts w:cs="黑体"/>
          <w:szCs w:val="21"/>
        </w:rPr>
        <w:t>工程巡检管理</w:t>
      </w:r>
      <w:bookmarkEnd w:id="64"/>
    </w:p>
    <w:p w14:paraId="2A826F5B" w14:textId="5750A006" w:rsidR="00B30234" w:rsidRDefault="00B30234" w:rsidP="00B30234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工程</w:t>
      </w:r>
      <w:proofErr w:type="gramStart"/>
      <w:r>
        <w:rPr>
          <w:rFonts w:cs="宋体" w:hint="eastAsia"/>
          <w:sz w:val="21"/>
          <w:szCs w:val="21"/>
        </w:rPr>
        <w:t>巡检管</w:t>
      </w:r>
      <w:proofErr w:type="gramEnd"/>
      <w:r>
        <w:rPr>
          <w:rFonts w:cs="宋体" w:hint="eastAsia"/>
          <w:sz w:val="21"/>
          <w:szCs w:val="21"/>
        </w:rPr>
        <w:t>理</w:t>
      </w:r>
      <w:r w:rsidR="00AA1B37">
        <w:rPr>
          <w:rFonts w:cs="宋体" w:hint="eastAsia"/>
          <w:sz w:val="21"/>
          <w:szCs w:val="21"/>
        </w:rPr>
        <w:t>应</w:t>
      </w:r>
      <w:r>
        <w:rPr>
          <w:rFonts w:cs="宋体" w:hint="eastAsia"/>
          <w:sz w:val="21"/>
          <w:szCs w:val="21"/>
        </w:rPr>
        <w:t>包括</w:t>
      </w:r>
      <w:r w:rsidR="00AA1B37" w:rsidRPr="00B30234">
        <w:rPr>
          <w:rFonts w:cs="宋体" w:hint="eastAsia"/>
          <w:sz w:val="21"/>
          <w:szCs w:val="21"/>
        </w:rPr>
        <w:t>检查和维护</w:t>
      </w:r>
      <w:r w:rsidRPr="00B30234">
        <w:rPr>
          <w:rFonts w:cs="宋体" w:hint="eastAsia"/>
          <w:sz w:val="21"/>
          <w:szCs w:val="21"/>
        </w:rPr>
        <w:t>园区</w:t>
      </w:r>
      <w:r>
        <w:rPr>
          <w:rFonts w:cs="宋体" w:hint="eastAsia"/>
          <w:sz w:val="21"/>
          <w:szCs w:val="21"/>
        </w:rPr>
        <w:t>水、电、网络等</w:t>
      </w:r>
      <w:r w:rsidRPr="00B30234">
        <w:rPr>
          <w:rFonts w:cs="宋体" w:hint="eastAsia"/>
          <w:sz w:val="21"/>
          <w:szCs w:val="21"/>
        </w:rPr>
        <w:t>设施设备，及时发现并解决潜在问题</w:t>
      </w:r>
      <w:r>
        <w:rPr>
          <w:rFonts w:cs="宋体" w:hint="eastAsia"/>
          <w:sz w:val="21"/>
          <w:szCs w:val="21"/>
        </w:rPr>
        <w:t>。</w:t>
      </w:r>
    </w:p>
    <w:p w14:paraId="4811ADE1" w14:textId="52DE7863" w:rsidR="00B30234" w:rsidRDefault="00B30234" w:rsidP="00B30234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应配置专业工程巡检人员，有电工等专业技术证书，室内按照楼层划分、室外按照片区统一划分管理。</w:t>
      </w:r>
    </w:p>
    <w:p w14:paraId="5F570FD2" w14:textId="77777777" w:rsidR="003E1FB9" w:rsidRDefault="00D52771" w:rsidP="00D5277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工程巡检人员应</w:t>
      </w:r>
      <w:r w:rsidR="003E1FB9">
        <w:rPr>
          <w:rFonts w:cs="宋体" w:hint="eastAsia"/>
          <w:sz w:val="21"/>
          <w:szCs w:val="21"/>
        </w:rPr>
        <w:t>：</w:t>
      </w:r>
    </w:p>
    <w:p w14:paraId="201C9409" w14:textId="77777777" w:rsidR="00E123AA" w:rsidRPr="00BE6633" w:rsidRDefault="00D52771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遵守各项工作制度；</w:t>
      </w:r>
    </w:p>
    <w:p w14:paraId="45D37712" w14:textId="77777777" w:rsidR="00E123AA" w:rsidRPr="00BE6633" w:rsidRDefault="00D52771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正确使用安全工具和防护用品及消防器材；</w:t>
      </w:r>
    </w:p>
    <w:p w14:paraId="61D499A6" w14:textId="0835D9E6" w:rsidR="00E123AA" w:rsidRPr="00BE6633" w:rsidRDefault="00E123AA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F371E6">
        <w:rPr>
          <w:rFonts w:ascii="宋体" w:eastAsia="宋体" w:hAnsi="宋体" w:cs="宋体" w:hint="eastAsia"/>
          <w:szCs w:val="21"/>
        </w:rPr>
        <w:t>做好抄表及水电基础设备的简单调节和维修</w:t>
      </w:r>
      <w:r>
        <w:rPr>
          <w:rFonts w:ascii="宋体" w:eastAsia="宋体" w:hAnsi="宋体" w:cs="宋体" w:hint="eastAsia"/>
          <w:szCs w:val="21"/>
        </w:rPr>
        <w:t>；</w:t>
      </w:r>
    </w:p>
    <w:p w14:paraId="45A77073" w14:textId="19011896" w:rsidR="00E123AA" w:rsidRPr="00BE6633" w:rsidRDefault="00D52771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按规定路线定定时、认真的对现场设备进行巡检</w:t>
      </w:r>
      <w:r w:rsidR="005D56AA">
        <w:rPr>
          <w:rFonts w:ascii="宋体" w:eastAsia="宋体" w:hAnsi="宋体" w:cs="宋体" w:hint="eastAsia"/>
          <w:szCs w:val="21"/>
        </w:rPr>
        <w:t>；</w:t>
      </w:r>
    </w:p>
    <w:p w14:paraId="1EBF3A44" w14:textId="71604131" w:rsidR="00E24C10" w:rsidRPr="0078184A" w:rsidRDefault="00D52771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及时报告</w:t>
      </w:r>
      <w:r w:rsidR="00AA1B37">
        <w:rPr>
          <w:rFonts w:ascii="宋体" w:eastAsia="宋体" w:hAnsi="宋体" w:cs="宋体" w:hint="eastAsia"/>
          <w:szCs w:val="21"/>
        </w:rPr>
        <w:t>和处理</w:t>
      </w:r>
      <w:r w:rsidR="00E123AA" w:rsidRPr="00B05DA5">
        <w:rPr>
          <w:rFonts w:ascii="宋体" w:eastAsia="宋体" w:hAnsi="宋体" w:cs="宋体" w:hint="eastAsia"/>
          <w:szCs w:val="21"/>
        </w:rPr>
        <w:t>异常</w:t>
      </w:r>
      <w:r w:rsidR="00E123AA">
        <w:rPr>
          <w:rFonts w:ascii="宋体" w:eastAsia="宋体" w:hAnsi="宋体" w:cs="宋体" w:hint="eastAsia"/>
          <w:szCs w:val="21"/>
        </w:rPr>
        <w:t>情况</w:t>
      </w:r>
      <w:r w:rsidRPr="00BE6633">
        <w:rPr>
          <w:rFonts w:ascii="宋体" w:eastAsia="宋体" w:hAnsi="宋体" w:cs="宋体" w:hint="eastAsia"/>
          <w:szCs w:val="21"/>
        </w:rPr>
        <w:t>，事后做好记录。</w:t>
      </w:r>
    </w:p>
    <w:p w14:paraId="28443E88" w14:textId="2F30F685" w:rsidR="00D52771" w:rsidRPr="00C5551B" w:rsidRDefault="00D52771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65" w:name="_Toc171090469"/>
      <w:r w:rsidRPr="00C5551B">
        <w:rPr>
          <w:rFonts w:cs="黑体" w:hint="eastAsia"/>
          <w:szCs w:val="21"/>
        </w:rPr>
        <w:t>绿化管养</w:t>
      </w:r>
      <w:r w:rsidRPr="00C5551B">
        <w:rPr>
          <w:rFonts w:cs="黑体"/>
          <w:szCs w:val="21"/>
        </w:rPr>
        <w:t>管理</w:t>
      </w:r>
      <w:bookmarkEnd w:id="65"/>
    </w:p>
    <w:p w14:paraId="4ACD4F90" w14:textId="14B1E785" w:rsidR="00D52771" w:rsidRDefault="00D52771" w:rsidP="00D5277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绿化管养管理</w:t>
      </w:r>
      <w:r w:rsidR="00AA1B37">
        <w:rPr>
          <w:rFonts w:cs="宋体" w:hint="eastAsia"/>
          <w:sz w:val="21"/>
          <w:szCs w:val="21"/>
        </w:rPr>
        <w:t>应</w:t>
      </w:r>
      <w:r>
        <w:rPr>
          <w:rFonts w:cs="宋体" w:hint="eastAsia"/>
          <w:sz w:val="21"/>
          <w:szCs w:val="21"/>
        </w:rPr>
        <w:t>包括对</w:t>
      </w:r>
      <w:r w:rsidRPr="00D52771">
        <w:rPr>
          <w:rFonts w:cs="宋体" w:hint="eastAsia"/>
          <w:sz w:val="21"/>
          <w:szCs w:val="21"/>
        </w:rPr>
        <w:t>园区内植物的修剪、浇水、施肥</w:t>
      </w:r>
      <w:r>
        <w:rPr>
          <w:rFonts w:cs="宋体" w:hint="eastAsia"/>
          <w:sz w:val="21"/>
          <w:szCs w:val="21"/>
        </w:rPr>
        <w:t>、景观更换</w:t>
      </w:r>
      <w:r w:rsidRPr="00D52771">
        <w:rPr>
          <w:rFonts w:cs="宋体" w:hint="eastAsia"/>
          <w:sz w:val="21"/>
          <w:szCs w:val="21"/>
        </w:rPr>
        <w:t>等</w:t>
      </w:r>
      <w:r>
        <w:rPr>
          <w:rFonts w:cs="宋体" w:hint="eastAsia"/>
          <w:sz w:val="21"/>
          <w:szCs w:val="21"/>
        </w:rPr>
        <w:t>实施</w:t>
      </w:r>
      <w:r w:rsidRPr="00D52771">
        <w:rPr>
          <w:rFonts w:cs="宋体" w:hint="eastAsia"/>
          <w:sz w:val="21"/>
          <w:szCs w:val="21"/>
        </w:rPr>
        <w:t>养护。</w:t>
      </w:r>
    </w:p>
    <w:p w14:paraId="4B2E5E09" w14:textId="5D80D203" w:rsidR="00D52771" w:rsidRDefault="00D52771" w:rsidP="00D5277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应配置专业绿化管养人员</w:t>
      </w:r>
      <w:r w:rsidR="00AA1B37">
        <w:rPr>
          <w:rFonts w:cs="宋体" w:hint="eastAsia"/>
          <w:sz w:val="21"/>
          <w:szCs w:val="21"/>
        </w:rPr>
        <w:t>。</w:t>
      </w:r>
      <w:r>
        <w:rPr>
          <w:rFonts w:cs="宋体" w:hint="eastAsia"/>
          <w:sz w:val="21"/>
          <w:szCs w:val="21"/>
        </w:rPr>
        <w:t>室内</w:t>
      </w:r>
      <w:r w:rsidR="00AA1B37">
        <w:rPr>
          <w:rFonts w:cs="宋体" w:hint="eastAsia"/>
          <w:sz w:val="21"/>
          <w:szCs w:val="21"/>
        </w:rPr>
        <w:t>空间应</w:t>
      </w:r>
      <w:r>
        <w:rPr>
          <w:rFonts w:cs="宋体" w:hint="eastAsia"/>
          <w:sz w:val="21"/>
          <w:szCs w:val="21"/>
        </w:rPr>
        <w:t>按照楼层划分</w:t>
      </w:r>
      <w:r w:rsidR="00AA1B37">
        <w:rPr>
          <w:rFonts w:cs="宋体" w:hint="eastAsia"/>
          <w:sz w:val="21"/>
          <w:szCs w:val="21"/>
        </w:rPr>
        <w:t>和管理，</w:t>
      </w:r>
      <w:r>
        <w:rPr>
          <w:rFonts w:cs="宋体" w:hint="eastAsia"/>
          <w:sz w:val="21"/>
          <w:szCs w:val="21"/>
        </w:rPr>
        <w:t>室外</w:t>
      </w:r>
      <w:r w:rsidR="00AA1B37">
        <w:rPr>
          <w:rFonts w:cs="宋体" w:hint="eastAsia"/>
          <w:sz w:val="21"/>
          <w:szCs w:val="21"/>
        </w:rPr>
        <w:t>空间应</w:t>
      </w:r>
      <w:r>
        <w:rPr>
          <w:rFonts w:cs="宋体" w:hint="eastAsia"/>
          <w:sz w:val="21"/>
          <w:szCs w:val="21"/>
        </w:rPr>
        <w:t>按照</w:t>
      </w:r>
      <w:proofErr w:type="gramStart"/>
      <w:r>
        <w:rPr>
          <w:rFonts w:cs="宋体" w:hint="eastAsia"/>
          <w:sz w:val="21"/>
          <w:szCs w:val="21"/>
        </w:rPr>
        <w:t>网格化片区划</w:t>
      </w:r>
      <w:proofErr w:type="gramEnd"/>
      <w:r>
        <w:rPr>
          <w:rFonts w:cs="宋体" w:hint="eastAsia"/>
          <w:sz w:val="21"/>
          <w:szCs w:val="21"/>
        </w:rPr>
        <w:t>分</w:t>
      </w:r>
      <w:r w:rsidR="00AA1B37">
        <w:rPr>
          <w:rFonts w:cs="宋体" w:hint="eastAsia"/>
          <w:sz w:val="21"/>
          <w:szCs w:val="21"/>
        </w:rPr>
        <w:t>和</w:t>
      </w:r>
      <w:r>
        <w:rPr>
          <w:rFonts w:cs="宋体" w:hint="eastAsia"/>
          <w:sz w:val="21"/>
          <w:szCs w:val="21"/>
        </w:rPr>
        <w:t>管理。</w:t>
      </w:r>
    </w:p>
    <w:p w14:paraId="4819DF4B" w14:textId="77777777" w:rsidR="003E1FB9" w:rsidRDefault="00766326" w:rsidP="00D5277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绿化管</w:t>
      </w:r>
      <w:proofErr w:type="gramStart"/>
      <w:r>
        <w:rPr>
          <w:rFonts w:cs="宋体" w:hint="eastAsia"/>
          <w:sz w:val="21"/>
          <w:szCs w:val="21"/>
        </w:rPr>
        <w:t>养人员</w:t>
      </w:r>
      <w:proofErr w:type="gramEnd"/>
      <w:r>
        <w:rPr>
          <w:rFonts w:cs="宋体" w:hint="eastAsia"/>
          <w:sz w:val="21"/>
          <w:szCs w:val="21"/>
        </w:rPr>
        <w:t>应</w:t>
      </w:r>
      <w:r w:rsidR="003E1FB9">
        <w:rPr>
          <w:rFonts w:cs="宋体" w:hint="eastAsia"/>
          <w:sz w:val="21"/>
          <w:szCs w:val="21"/>
        </w:rPr>
        <w:t>：</w:t>
      </w:r>
    </w:p>
    <w:p w14:paraId="363B1679" w14:textId="77777777" w:rsidR="003E1FB9" w:rsidRDefault="00766326" w:rsidP="003E1FB9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遵守各项工作制度；</w:t>
      </w:r>
    </w:p>
    <w:p w14:paraId="0F4B7B94" w14:textId="77777777" w:rsidR="00AA1B37" w:rsidRPr="00BE6633" w:rsidRDefault="00766326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正确操作绿化设备器材</w:t>
      </w:r>
      <w:r w:rsidR="00AA1B37">
        <w:rPr>
          <w:rFonts w:ascii="宋体" w:eastAsia="宋体" w:hAnsi="宋体" w:cs="宋体" w:hint="eastAsia"/>
          <w:szCs w:val="21"/>
        </w:rPr>
        <w:t>；</w:t>
      </w:r>
    </w:p>
    <w:p w14:paraId="4B73503A" w14:textId="0EC5CB5F" w:rsidR="00AA1B37" w:rsidRPr="00BE6633" w:rsidRDefault="00766326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保持绿化区清洁，保证不留杂草、杂物、不缺水，不死苗</w:t>
      </w:r>
      <w:r w:rsidR="00AA1B37">
        <w:rPr>
          <w:rFonts w:ascii="宋体" w:eastAsia="宋体" w:hAnsi="宋体" w:cs="宋体" w:hint="eastAsia"/>
          <w:szCs w:val="21"/>
        </w:rPr>
        <w:t>；</w:t>
      </w:r>
    </w:p>
    <w:p w14:paraId="2EE3C891" w14:textId="0889F29F" w:rsidR="00AA1B37" w:rsidRPr="00BE6633" w:rsidRDefault="00766326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定检查绿化草坪完好情况</w:t>
      </w:r>
      <w:r w:rsidR="00AA1B37">
        <w:rPr>
          <w:rFonts w:ascii="宋体" w:eastAsia="宋体" w:hAnsi="宋体" w:cs="宋体" w:hint="eastAsia"/>
          <w:szCs w:val="21"/>
        </w:rPr>
        <w:t>和</w:t>
      </w:r>
      <w:r w:rsidRPr="00BE6633">
        <w:rPr>
          <w:rFonts w:ascii="宋体" w:eastAsia="宋体" w:hAnsi="宋体" w:cs="宋体" w:hint="eastAsia"/>
          <w:szCs w:val="21"/>
        </w:rPr>
        <w:t>花草树木生长情况</w:t>
      </w:r>
      <w:r w:rsidR="00AA1B37">
        <w:rPr>
          <w:rFonts w:ascii="宋体" w:eastAsia="宋体" w:hAnsi="宋体" w:cs="宋体" w:hint="eastAsia"/>
          <w:szCs w:val="21"/>
        </w:rPr>
        <w:t>；</w:t>
      </w:r>
    </w:p>
    <w:p w14:paraId="674C5050" w14:textId="0C1AEE85" w:rsidR="00AA1B37" w:rsidRPr="00BE6633" w:rsidRDefault="00766326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日常巡查花草</w:t>
      </w:r>
      <w:r w:rsidR="00AA1B37" w:rsidRPr="008D48D4">
        <w:rPr>
          <w:rFonts w:ascii="宋体" w:eastAsia="宋体" w:hAnsi="宋体" w:cs="宋体" w:hint="eastAsia"/>
          <w:szCs w:val="21"/>
        </w:rPr>
        <w:t>树木</w:t>
      </w:r>
      <w:r w:rsidRPr="00BE6633">
        <w:rPr>
          <w:rFonts w:ascii="宋体" w:eastAsia="宋体" w:hAnsi="宋体" w:cs="宋体" w:hint="eastAsia"/>
          <w:szCs w:val="21"/>
        </w:rPr>
        <w:t>的养护，浇水、施肥、病虫害及修剪</w:t>
      </w:r>
      <w:r w:rsidR="005D56AA">
        <w:rPr>
          <w:rFonts w:ascii="宋体" w:eastAsia="宋体" w:hAnsi="宋体" w:cs="宋体" w:hint="eastAsia"/>
          <w:szCs w:val="21"/>
        </w:rPr>
        <w:t>；</w:t>
      </w:r>
    </w:p>
    <w:p w14:paraId="4D154378" w14:textId="59A6991A" w:rsidR="00766326" w:rsidRPr="0078184A" w:rsidRDefault="00766326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及时更换枯萎植物，并做好详细记录。</w:t>
      </w:r>
    </w:p>
    <w:p w14:paraId="2F5F8242" w14:textId="726333EF" w:rsidR="004D1931" w:rsidRDefault="004D1931" w:rsidP="00E84929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66" w:name="_Toc7e1ca8a7-77a9-4119-839f-ed8241e78425"/>
      <w:bookmarkStart w:id="67" w:name="_Toc164794938"/>
      <w:bookmarkStart w:id="68" w:name="_Toc171090470"/>
      <w:r>
        <w:rPr>
          <w:rFonts w:cs="黑体" w:hint="eastAsia"/>
          <w:szCs w:val="21"/>
        </w:rPr>
        <w:t>活动管理</w:t>
      </w:r>
      <w:bookmarkEnd w:id="66"/>
      <w:bookmarkEnd w:id="67"/>
      <w:bookmarkEnd w:id="68"/>
    </w:p>
    <w:p w14:paraId="28BC4F87" w14:textId="37EA1D23" w:rsidR="00CF51E4" w:rsidRPr="00CF51E4" w:rsidRDefault="00CF51E4" w:rsidP="00CF51E4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CF51E4">
        <w:rPr>
          <w:rFonts w:cs="宋体" w:hint="eastAsia"/>
          <w:sz w:val="21"/>
          <w:szCs w:val="21"/>
        </w:rPr>
        <w:t>活动管理</w:t>
      </w:r>
      <w:r w:rsidR="00AA1B37">
        <w:rPr>
          <w:rFonts w:cs="宋体" w:hint="eastAsia"/>
          <w:sz w:val="21"/>
          <w:szCs w:val="21"/>
        </w:rPr>
        <w:t>应</w:t>
      </w:r>
      <w:r w:rsidRPr="00CF51E4">
        <w:rPr>
          <w:rFonts w:cs="宋体" w:hint="eastAsia"/>
          <w:sz w:val="21"/>
          <w:szCs w:val="21"/>
        </w:rPr>
        <w:t>包括开闭幕式活动、节日活动、营销活动、文化活动、互动体验活动、生态公益活动和商业活动等主题活动的策划、组织、执行和管理</w:t>
      </w:r>
      <w:r w:rsidR="004D1931" w:rsidRPr="00CF51E4">
        <w:rPr>
          <w:rFonts w:cs="宋体" w:hint="eastAsia"/>
          <w:sz w:val="21"/>
          <w:szCs w:val="21"/>
        </w:rPr>
        <w:t>。</w:t>
      </w:r>
    </w:p>
    <w:p w14:paraId="07667526" w14:textId="36C8CF86" w:rsidR="001925FD" w:rsidRDefault="004D1931" w:rsidP="001925FD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CF51E4">
        <w:rPr>
          <w:rFonts w:cs="宋体" w:hint="eastAsia"/>
          <w:sz w:val="21"/>
          <w:szCs w:val="21"/>
        </w:rPr>
        <w:t>应根据</w:t>
      </w:r>
      <w:r w:rsidR="00CF51E4">
        <w:rPr>
          <w:rFonts w:cs="宋体" w:hint="eastAsia"/>
          <w:sz w:val="21"/>
          <w:szCs w:val="21"/>
        </w:rPr>
        <w:t>活动</w:t>
      </w:r>
      <w:r w:rsidRPr="00CF51E4">
        <w:rPr>
          <w:rFonts w:cs="宋体" w:hint="eastAsia"/>
          <w:sz w:val="21"/>
          <w:szCs w:val="21"/>
        </w:rPr>
        <w:t>类型</w:t>
      </w:r>
      <w:r w:rsidR="00CF51E4">
        <w:rPr>
          <w:rFonts w:cs="宋体" w:hint="eastAsia"/>
          <w:sz w:val="21"/>
          <w:szCs w:val="21"/>
        </w:rPr>
        <w:t>、规模等</w:t>
      </w:r>
      <w:r w:rsidRPr="00CF51E4">
        <w:rPr>
          <w:rFonts w:cs="宋体" w:hint="eastAsia"/>
          <w:sz w:val="21"/>
          <w:szCs w:val="21"/>
        </w:rPr>
        <w:t>配置运营管理人员</w:t>
      </w:r>
      <w:r w:rsidR="00CF51E4">
        <w:rPr>
          <w:rFonts w:cs="宋体" w:hint="eastAsia"/>
          <w:sz w:val="21"/>
          <w:szCs w:val="21"/>
        </w:rPr>
        <w:t>，包括活动策划、活动执行和活动保障人员，</w:t>
      </w:r>
      <w:r w:rsidR="00550181">
        <w:rPr>
          <w:rFonts w:cs="宋体" w:hint="eastAsia"/>
          <w:sz w:val="21"/>
          <w:szCs w:val="21"/>
        </w:rPr>
        <w:t>并</w:t>
      </w:r>
      <w:r w:rsidR="00CF51E4">
        <w:rPr>
          <w:rFonts w:cs="宋体" w:hint="eastAsia"/>
          <w:sz w:val="21"/>
          <w:szCs w:val="21"/>
        </w:rPr>
        <w:t>按照工作组进行管理。</w:t>
      </w:r>
    </w:p>
    <w:p w14:paraId="5A0FF1D5" w14:textId="77777777" w:rsidR="003B1549" w:rsidRPr="00BE6633" w:rsidRDefault="004D1931" w:rsidP="001925FD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1925FD">
        <w:rPr>
          <w:rFonts w:cs="宋体" w:hint="eastAsia"/>
          <w:sz w:val="21"/>
          <w:szCs w:val="21"/>
        </w:rPr>
        <w:t>主题活动运营管理人员应</w:t>
      </w:r>
      <w:r w:rsidR="003B1549">
        <w:rPr>
          <w:rFonts w:cs="宋体" w:hint="eastAsia"/>
          <w:sz w:val="21"/>
          <w:szCs w:val="21"/>
        </w:rPr>
        <w:t>：</w:t>
      </w:r>
    </w:p>
    <w:p w14:paraId="5F0EB5B8" w14:textId="4337192E" w:rsidR="00550181" w:rsidRDefault="00550181" w:rsidP="003B1549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CF1AC9">
        <w:rPr>
          <w:rFonts w:ascii="宋体" w:eastAsia="宋体" w:hAnsi="宋体" w:cs="宋体" w:hint="eastAsia"/>
          <w:szCs w:val="21"/>
        </w:rPr>
        <w:t>遵守各项工作流程、工作标准和工作制度</w:t>
      </w:r>
      <w:r>
        <w:rPr>
          <w:rFonts w:ascii="宋体" w:eastAsia="宋体" w:hAnsi="宋体" w:cs="宋体" w:hint="eastAsia"/>
          <w:szCs w:val="21"/>
        </w:rPr>
        <w:t>；</w:t>
      </w:r>
    </w:p>
    <w:p w14:paraId="2A58F191" w14:textId="0A5FF1B1" w:rsidR="00AA1B37" w:rsidRDefault="004D1931" w:rsidP="003B1549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制定活动方案、活动排期、活动执行方案和活动后勤保障方案</w:t>
      </w:r>
      <w:r w:rsidR="00AA1B37">
        <w:rPr>
          <w:rFonts w:ascii="宋体" w:eastAsia="宋体" w:hAnsi="宋体" w:cs="宋体" w:hint="eastAsia"/>
          <w:szCs w:val="21"/>
        </w:rPr>
        <w:t>；</w:t>
      </w:r>
    </w:p>
    <w:p w14:paraId="7D2C1A4D" w14:textId="003D1819" w:rsidR="00AA1B37" w:rsidRDefault="00CF51E4" w:rsidP="003B1549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根据活动受</w:t>
      </w:r>
      <w:proofErr w:type="gramStart"/>
      <w:r w:rsidRPr="00BE6633">
        <w:rPr>
          <w:rFonts w:ascii="宋体" w:eastAsia="宋体" w:hAnsi="宋体" w:cs="宋体" w:hint="eastAsia"/>
          <w:szCs w:val="21"/>
        </w:rPr>
        <w:t>众制定</w:t>
      </w:r>
      <w:proofErr w:type="gramEnd"/>
      <w:r w:rsidRPr="00BE6633">
        <w:rPr>
          <w:rFonts w:ascii="宋体" w:eastAsia="宋体" w:hAnsi="宋体" w:cs="宋体" w:hint="eastAsia"/>
          <w:szCs w:val="21"/>
        </w:rPr>
        <w:t>切实可行的活动计划和策略</w:t>
      </w:r>
      <w:r w:rsidR="00AA1B37">
        <w:rPr>
          <w:rFonts w:ascii="宋体" w:eastAsia="宋体" w:hAnsi="宋体" w:cs="宋体" w:hint="eastAsia"/>
          <w:szCs w:val="21"/>
        </w:rPr>
        <w:t>；</w:t>
      </w:r>
    </w:p>
    <w:p w14:paraId="2DCE6C53" w14:textId="5A5247C6" w:rsidR="00550181" w:rsidRDefault="00CF51E4" w:rsidP="003B1549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沟通和协调各方资源，</w:t>
      </w:r>
      <w:r w:rsidR="00456AFD" w:rsidRPr="00FB1609">
        <w:rPr>
          <w:rFonts w:ascii="宋体" w:eastAsia="宋体" w:hAnsi="宋体" w:cs="宋体" w:hint="eastAsia"/>
          <w:szCs w:val="21"/>
        </w:rPr>
        <w:t>督导现场组织工作</w:t>
      </w:r>
      <w:r w:rsidR="00730933">
        <w:rPr>
          <w:rFonts w:ascii="宋体" w:eastAsia="宋体" w:hAnsi="宋体" w:cs="宋体" w:hint="eastAsia"/>
          <w:szCs w:val="21"/>
        </w:rPr>
        <w:t>；</w:t>
      </w:r>
    </w:p>
    <w:p w14:paraId="742BA5C7" w14:textId="21984BAD" w:rsidR="004D1931" w:rsidRPr="002A3DEC" w:rsidRDefault="00CF51E4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收集和分析活动数据和反馈，评估活动的效果和成效。</w:t>
      </w:r>
    </w:p>
    <w:p w14:paraId="57D49192" w14:textId="537EF721" w:rsidR="004D1931" w:rsidRDefault="00E84929" w:rsidP="00E84929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69" w:name="_Toc171090471"/>
      <w:r>
        <w:rPr>
          <w:rFonts w:cs="黑体" w:hint="eastAsia"/>
          <w:szCs w:val="21"/>
        </w:rPr>
        <w:t>经营服务</w:t>
      </w:r>
      <w:bookmarkEnd w:id="69"/>
    </w:p>
    <w:p w14:paraId="10D6CB6E" w14:textId="77777777" w:rsidR="00456AFD" w:rsidRPr="00456AFD" w:rsidRDefault="001925FD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70" w:name="_Toc171090472"/>
      <w:r w:rsidRPr="00456AFD">
        <w:rPr>
          <w:rFonts w:cs="黑体" w:hint="eastAsia"/>
          <w:szCs w:val="21"/>
        </w:rPr>
        <w:t>市场</w:t>
      </w:r>
      <w:r w:rsidR="004D1931" w:rsidRPr="00456AFD">
        <w:rPr>
          <w:rFonts w:cs="黑体" w:hint="eastAsia"/>
          <w:szCs w:val="21"/>
        </w:rPr>
        <w:t>赞助管理</w:t>
      </w:r>
      <w:bookmarkEnd w:id="70"/>
    </w:p>
    <w:p w14:paraId="13E6EE63" w14:textId="15C22A87" w:rsidR="00456AFD" w:rsidRDefault="00456AFD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4D1931" w:rsidRPr="004259FA">
        <w:rPr>
          <w:rFonts w:cs="宋体" w:hint="eastAsia"/>
          <w:sz w:val="21"/>
          <w:szCs w:val="21"/>
        </w:rPr>
        <w:t>制定明确的</w:t>
      </w:r>
      <w:r w:rsidR="008F171D">
        <w:rPr>
          <w:rFonts w:cs="宋体" w:hint="eastAsia"/>
          <w:sz w:val="21"/>
          <w:szCs w:val="21"/>
        </w:rPr>
        <w:t>市场</w:t>
      </w:r>
      <w:r w:rsidR="004D1931" w:rsidRPr="004259FA">
        <w:rPr>
          <w:rFonts w:cs="宋体" w:hint="eastAsia"/>
          <w:sz w:val="21"/>
          <w:szCs w:val="21"/>
        </w:rPr>
        <w:t>赞助</w:t>
      </w:r>
      <w:r>
        <w:rPr>
          <w:rFonts w:cs="宋体" w:hint="eastAsia"/>
          <w:sz w:val="21"/>
          <w:szCs w:val="21"/>
        </w:rPr>
        <w:t>开发</w:t>
      </w:r>
      <w:r w:rsidR="004D1931" w:rsidRPr="004259FA">
        <w:rPr>
          <w:rFonts w:cs="宋体" w:hint="eastAsia"/>
          <w:sz w:val="21"/>
          <w:szCs w:val="21"/>
        </w:rPr>
        <w:t>策略，明确赞助商的权益和义务</w:t>
      </w:r>
      <w:r>
        <w:rPr>
          <w:rFonts w:cs="宋体" w:hint="eastAsia"/>
          <w:sz w:val="21"/>
          <w:szCs w:val="21"/>
        </w:rPr>
        <w:t>。</w:t>
      </w:r>
    </w:p>
    <w:p w14:paraId="38BA7F2F" w14:textId="0C9133A4" w:rsidR="00456AFD" w:rsidRDefault="00456AFD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lastRenderedPageBreak/>
        <w:t>应</w:t>
      </w:r>
      <w:r w:rsidR="008F171D">
        <w:rPr>
          <w:rFonts w:cs="宋体" w:hint="eastAsia"/>
          <w:sz w:val="21"/>
          <w:szCs w:val="21"/>
        </w:rPr>
        <w:t>明确市场</w:t>
      </w:r>
      <w:r>
        <w:rPr>
          <w:rFonts w:cs="宋体" w:hint="eastAsia"/>
          <w:sz w:val="21"/>
          <w:szCs w:val="21"/>
        </w:rPr>
        <w:t>赞助</w:t>
      </w:r>
      <w:r w:rsidR="008F171D">
        <w:rPr>
          <w:rFonts w:cs="宋体" w:hint="eastAsia"/>
          <w:sz w:val="21"/>
          <w:szCs w:val="21"/>
        </w:rPr>
        <w:t>工作</w:t>
      </w:r>
      <w:r>
        <w:rPr>
          <w:rFonts w:cs="宋体" w:hint="eastAsia"/>
          <w:sz w:val="21"/>
          <w:szCs w:val="21"/>
        </w:rPr>
        <w:t>流程</w:t>
      </w:r>
      <w:r w:rsidR="008F171D">
        <w:rPr>
          <w:rFonts w:cs="宋体" w:hint="eastAsia"/>
          <w:sz w:val="21"/>
          <w:szCs w:val="21"/>
        </w:rPr>
        <w:t>，制定赞助销售</w:t>
      </w:r>
      <w:r>
        <w:rPr>
          <w:rFonts w:cs="宋体" w:hint="eastAsia"/>
          <w:sz w:val="21"/>
          <w:szCs w:val="21"/>
        </w:rPr>
        <w:t>推广计划</w:t>
      </w:r>
      <w:r w:rsidR="008F171D">
        <w:rPr>
          <w:rFonts w:cs="宋体" w:hint="eastAsia"/>
          <w:sz w:val="21"/>
          <w:szCs w:val="21"/>
        </w:rPr>
        <w:t>。</w:t>
      </w:r>
    </w:p>
    <w:p w14:paraId="5240EEA0" w14:textId="29E7A62C" w:rsidR="001925FD" w:rsidRPr="001925FD" w:rsidRDefault="008F171D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应规划赞助</w:t>
      </w:r>
      <w:proofErr w:type="gramStart"/>
      <w:r>
        <w:rPr>
          <w:rFonts w:cs="宋体" w:hint="eastAsia"/>
          <w:sz w:val="21"/>
          <w:szCs w:val="21"/>
        </w:rPr>
        <w:t>商服务</w:t>
      </w:r>
      <w:proofErr w:type="gramEnd"/>
      <w:r>
        <w:rPr>
          <w:rFonts w:cs="宋体" w:hint="eastAsia"/>
          <w:sz w:val="21"/>
          <w:szCs w:val="21"/>
        </w:rPr>
        <w:t>流程，</w:t>
      </w:r>
      <w:r w:rsidR="004D1931" w:rsidRPr="004259FA">
        <w:rPr>
          <w:rFonts w:cs="宋体" w:hint="eastAsia"/>
          <w:sz w:val="21"/>
          <w:szCs w:val="21"/>
        </w:rPr>
        <w:t>建立有效的沟通机制，确保赞助活动的顺利进行</w:t>
      </w:r>
      <w:r w:rsidR="001925FD" w:rsidRPr="004259FA">
        <w:rPr>
          <w:rFonts w:cs="宋体" w:hint="eastAsia"/>
          <w:sz w:val="21"/>
          <w:szCs w:val="21"/>
        </w:rPr>
        <w:t>。</w:t>
      </w:r>
    </w:p>
    <w:p w14:paraId="3B819073" w14:textId="54E62AC0" w:rsidR="00456AFD" w:rsidRPr="00456AFD" w:rsidRDefault="004D1931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71" w:name="_Toc171090473"/>
      <w:r w:rsidRPr="00456AFD">
        <w:rPr>
          <w:rFonts w:cs="黑体" w:hint="eastAsia"/>
          <w:szCs w:val="21"/>
        </w:rPr>
        <w:t>特许产品管理</w:t>
      </w:r>
      <w:bookmarkEnd w:id="71"/>
    </w:p>
    <w:p w14:paraId="0E646DEE" w14:textId="14E27505" w:rsidR="001925FD" w:rsidRDefault="00FE7AF5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应制定特许产品管理计划，</w:t>
      </w:r>
      <w:r w:rsidR="001925FD" w:rsidRPr="00BE6633">
        <w:rPr>
          <w:rFonts w:cs="宋体" w:hint="eastAsia"/>
          <w:sz w:val="21"/>
          <w:szCs w:val="21"/>
        </w:rPr>
        <w:t>组织和实施</w:t>
      </w:r>
      <w:r w:rsidR="004D1931" w:rsidRPr="00BE6633">
        <w:rPr>
          <w:rFonts w:cs="宋体" w:hint="eastAsia"/>
          <w:sz w:val="21"/>
          <w:szCs w:val="21"/>
        </w:rPr>
        <w:t>特许产品的设计、生产、</w:t>
      </w:r>
      <w:r w:rsidR="004259FA" w:rsidRPr="00BE6633">
        <w:rPr>
          <w:rFonts w:cs="宋体" w:hint="eastAsia"/>
          <w:sz w:val="21"/>
          <w:szCs w:val="21"/>
        </w:rPr>
        <w:t>制作和</w:t>
      </w:r>
      <w:r w:rsidR="004D1931" w:rsidRPr="00BE6633">
        <w:rPr>
          <w:rFonts w:cs="宋体" w:hint="eastAsia"/>
          <w:sz w:val="21"/>
          <w:szCs w:val="21"/>
        </w:rPr>
        <w:t>销售，确保产品的质量和形象得到保障</w:t>
      </w:r>
      <w:r w:rsidR="001925FD" w:rsidRPr="00BE6633">
        <w:rPr>
          <w:rFonts w:cs="宋体" w:hint="eastAsia"/>
          <w:sz w:val="21"/>
          <w:szCs w:val="21"/>
        </w:rPr>
        <w:t>。</w:t>
      </w:r>
    </w:p>
    <w:p w14:paraId="456E886C" w14:textId="2198BA1D" w:rsidR="00FE7AF5" w:rsidRPr="00C5551B" w:rsidRDefault="00FE7AF5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FE7AF5">
        <w:rPr>
          <w:rFonts w:cs="宋体" w:hint="eastAsia"/>
          <w:sz w:val="21"/>
          <w:szCs w:val="21"/>
        </w:rPr>
        <w:t>建立特许经营的专门管理机构</w:t>
      </w:r>
      <w:r w:rsidRPr="00FE7AF5">
        <w:rPr>
          <w:rFonts w:cs="宋体"/>
          <w:sz w:val="21"/>
          <w:szCs w:val="21"/>
        </w:rPr>
        <w:t>,加强对特许企业的指导与监督</w:t>
      </w:r>
      <w:r>
        <w:rPr>
          <w:rFonts w:cs="宋体" w:hint="eastAsia"/>
          <w:sz w:val="21"/>
          <w:szCs w:val="21"/>
        </w:rPr>
        <w:t>。</w:t>
      </w:r>
    </w:p>
    <w:p w14:paraId="257772F4" w14:textId="4EAFF305" w:rsidR="00456AFD" w:rsidRPr="00456AFD" w:rsidRDefault="004D1931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黑体" w:hint="eastAsia"/>
          <w:szCs w:val="21"/>
        </w:rPr>
      </w:pPr>
      <w:bookmarkStart w:id="72" w:name="_Toc171090474"/>
      <w:r w:rsidRPr="00456AFD">
        <w:rPr>
          <w:rFonts w:cs="黑体" w:hint="eastAsia"/>
          <w:szCs w:val="21"/>
        </w:rPr>
        <w:t>招商管理</w:t>
      </w:r>
      <w:bookmarkEnd w:id="72"/>
    </w:p>
    <w:p w14:paraId="3360DB83" w14:textId="6F769FBA" w:rsidR="00F06760" w:rsidRDefault="00F06760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应根据</w:t>
      </w:r>
      <w:r w:rsidR="001925FD" w:rsidRPr="00BE6633">
        <w:rPr>
          <w:rFonts w:cs="宋体" w:hint="eastAsia"/>
          <w:sz w:val="21"/>
          <w:szCs w:val="21"/>
        </w:rPr>
        <w:t>市场调研和分析，</w:t>
      </w:r>
      <w:r w:rsidR="004D1931" w:rsidRPr="00BE6633">
        <w:rPr>
          <w:rFonts w:cs="宋体" w:hint="eastAsia"/>
          <w:sz w:val="21"/>
          <w:szCs w:val="21"/>
        </w:rPr>
        <w:t>制定招商</w:t>
      </w:r>
      <w:r w:rsidR="001925FD" w:rsidRPr="00BE6633">
        <w:rPr>
          <w:rFonts w:cs="宋体" w:hint="eastAsia"/>
          <w:sz w:val="21"/>
          <w:szCs w:val="21"/>
        </w:rPr>
        <w:t>规划和</w:t>
      </w:r>
      <w:r w:rsidR="004D1931" w:rsidRPr="00BE6633">
        <w:rPr>
          <w:rFonts w:cs="宋体" w:hint="eastAsia"/>
          <w:sz w:val="21"/>
          <w:szCs w:val="21"/>
        </w:rPr>
        <w:t>策略</w:t>
      </w:r>
      <w:r>
        <w:rPr>
          <w:rFonts w:cs="宋体" w:hint="eastAsia"/>
          <w:sz w:val="21"/>
          <w:szCs w:val="21"/>
        </w:rPr>
        <w:t>。</w:t>
      </w:r>
    </w:p>
    <w:p w14:paraId="5C9236D4" w14:textId="7B771DB2" w:rsidR="00F06760" w:rsidRDefault="00F06760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Pr="00104D71">
        <w:rPr>
          <w:rFonts w:cs="宋体" w:hint="eastAsia"/>
          <w:sz w:val="21"/>
          <w:szCs w:val="21"/>
        </w:rPr>
        <w:t>制定招商流程和管理规范，为投资者提供优质服务。</w:t>
      </w:r>
    </w:p>
    <w:p w14:paraId="25B8DDF7" w14:textId="425E5AC8" w:rsidR="004D1931" w:rsidRPr="00C5551B" w:rsidRDefault="00F06760" w:rsidP="001925FD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1925FD" w:rsidRPr="00BE6633">
        <w:rPr>
          <w:rFonts w:cs="宋体" w:hint="eastAsia"/>
          <w:sz w:val="21"/>
          <w:szCs w:val="21"/>
        </w:rPr>
        <w:t>通过组织招商推介会、招商手册和招商展览等形式，进行宣传和推广</w:t>
      </w:r>
      <w:r>
        <w:rPr>
          <w:rFonts w:cs="宋体" w:hint="eastAsia"/>
          <w:sz w:val="21"/>
          <w:szCs w:val="21"/>
        </w:rPr>
        <w:t>。</w:t>
      </w:r>
    </w:p>
    <w:p w14:paraId="744A0479" w14:textId="38CD7AD5" w:rsidR="004259FA" w:rsidRPr="00BE6633" w:rsidRDefault="004259FA" w:rsidP="004259F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BE6633">
        <w:rPr>
          <w:rFonts w:cs="宋体" w:hint="eastAsia"/>
          <w:sz w:val="21"/>
          <w:szCs w:val="21"/>
        </w:rPr>
        <w:t>应按照工作职能</w:t>
      </w:r>
      <w:r w:rsidR="001D1FCF">
        <w:rPr>
          <w:rFonts w:cs="宋体" w:hint="eastAsia"/>
          <w:sz w:val="21"/>
          <w:szCs w:val="21"/>
        </w:rPr>
        <w:t>分类和</w:t>
      </w:r>
      <w:r w:rsidRPr="00BE6633">
        <w:rPr>
          <w:rFonts w:cs="宋体" w:hint="eastAsia"/>
          <w:sz w:val="21"/>
          <w:szCs w:val="21"/>
        </w:rPr>
        <w:t>配置经营服务工作人员，包括赞助管理组、特许产品管理组和招商管理组等，其中招商管理组</w:t>
      </w:r>
      <w:r w:rsidR="00F06760">
        <w:rPr>
          <w:rFonts w:cs="宋体" w:hint="eastAsia"/>
          <w:sz w:val="21"/>
          <w:szCs w:val="21"/>
        </w:rPr>
        <w:t>应包括</w:t>
      </w:r>
      <w:r w:rsidRPr="00BE6633">
        <w:rPr>
          <w:rFonts w:cs="宋体" w:hint="eastAsia"/>
          <w:sz w:val="21"/>
          <w:szCs w:val="21"/>
        </w:rPr>
        <w:t>招商策划人员，信息宣传人员，流程管理人员和合作对接人员。</w:t>
      </w:r>
    </w:p>
    <w:p w14:paraId="38A03F5C" w14:textId="77777777" w:rsidR="00C95514" w:rsidRDefault="004259FA" w:rsidP="004259F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BE6633">
        <w:rPr>
          <w:rFonts w:cs="宋体" w:hint="eastAsia"/>
          <w:sz w:val="21"/>
          <w:szCs w:val="21"/>
        </w:rPr>
        <w:t>经营服务人员应</w:t>
      </w:r>
      <w:r w:rsidR="00C95514">
        <w:rPr>
          <w:rFonts w:cs="宋体" w:hint="eastAsia"/>
          <w:sz w:val="21"/>
          <w:szCs w:val="21"/>
        </w:rPr>
        <w:t>：</w:t>
      </w:r>
    </w:p>
    <w:p w14:paraId="44104CB3" w14:textId="3DEDFE7E" w:rsidR="00C95514" w:rsidRDefault="004259FA" w:rsidP="00C95514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遵守各项工作制度、工作流程和工作标准</w:t>
      </w:r>
      <w:r w:rsidR="00C95514">
        <w:rPr>
          <w:rFonts w:ascii="宋体" w:eastAsia="宋体" w:hAnsi="宋体" w:cs="宋体" w:hint="eastAsia"/>
          <w:szCs w:val="21"/>
        </w:rPr>
        <w:t>；</w:t>
      </w:r>
    </w:p>
    <w:p w14:paraId="22966A34" w14:textId="0A6F673A" w:rsidR="008446D0" w:rsidRDefault="008446D0" w:rsidP="00C95514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B08E9">
        <w:rPr>
          <w:rFonts w:ascii="宋体" w:eastAsia="宋体" w:hAnsi="宋体" w:cs="宋体" w:hint="eastAsia"/>
          <w:szCs w:val="21"/>
        </w:rPr>
        <w:t>统筹管理商业规划设计、销售、招商</w:t>
      </w:r>
      <w:r>
        <w:rPr>
          <w:rFonts w:ascii="宋体" w:eastAsia="宋体" w:hAnsi="宋体" w:cs="宋体" w:hint="eastAsia"/>
          <w:szCs w:val="21"/>
        </w:rPr>
        <w:t>和</w:t>
      </w:r>
      <w:r w:rsidRPr="005B08E9">
        <w:rPr>
          <w:rFonts w:ascii="宋体" w:eastAsia="宋体" w:hAnsi="宋体" w:cs="宋体" w:hint="eastAsia"/>
          <w:szCs w:val="21"/>
        </w:rPr>
        <w:t>运营管理等的工作</w:t>
      </w:r>
      <w:r>
        <w:rPr>
          <w:rFonts w:ascii="宋体" w:eastAsia="宋体" w:hAnsi="宋体" w:cs="宋体" w:hint="eastAsia"/>
          <w:szCs w:val="21"/>
        </w:rPr>
        <w:t>；</w:t>
      </w:r>
    </w:p>
    <w:p w14:paraId="503D3A17" w14:textId="32BA0B85" w:rsidR="008446D0" w:rsidRPr="00BE6633" w:rsidRDefault="00C95514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3857E2">
        <w:rPr>
          <w:rFonts w:ascii="宋体" w:eastAsia="宋体" w:hAnsi="宋体" w:cs="宋体" w:hint="eastAsia"/>
          <w:szCs w:val="21"/>
        </w:rPr>
        <w:t>调查分析</w:t>
      </w:r>
      <w:r w:rsidR="004259FA" w:rsidRPr="00BE6633">
        <w:rPr>
          <w:rFonts w:ascii="宋体" w:eastAsia="宋体" w:hAnsi="宋体" w:cs="宋体" w:hint="eastAsia"/>
          <w:szCs w:val="21"/>
        </w:rPr>
        <w:t>相关市场动态，拓宽招商渠道</w:t>
      </w:r>
      <w:r w:rsidR="008446D0">
        <w:rPr>
          <w:rFonts w:ascii="宋体" w:eastAsia="宋体" w:hAnsi="宋体" w:cs="宋体" w:hint="eastAsia"/>
          <w:szCs w:val="21"/>
        </w:rPr>
        <w:t>；</w:t>
      </w:r>
    </w:p>
    <w:p w14:paraId="22B4D9CB" w14:textId="5F46C9F6" w:rsidR="008446D0" w:rsidRPr="00BE6633" w:rsidRDefault="004259FA" w:rsidP="008446D0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收集</w:t>
      </w:r>
      <w:r w:rsidR="008446D0">
        <w:rPr>
          <w:rFonts w:ascii="宋体" w:eastAsia="宋体" w:hAnsi="宋体" w:cs="宋体" w:hint="eastAsia"/>
          <w:szCs w:val="21"/>
        </w:rPr>
        <w:t>和更新</w:t>
      </w:r>
      <w:r w:rsidRPr="00BE6633">
        <w:rPr>
          <w:rFonts w:ascii="宋体" w:eastAsia="宋体" w:hAnsi="宋体" w:cs="宋体" w:hint="eastAsia"/>
          <w:szCs w:val="21"/>
        </w:rPr>
        <w:t>目标商户信息，建立商户档案</w:t>
      </w:r>
      <w:r w:rsidR="008446D0">
        <w:rPr>
          <w:rFonts w:ascii="宋体" w:eastAsia="宋体" w:hAnsi="宋体" w:cs="宋体" w:hint="eastAsia"/>
          <w:szCs w:val="21"/>
        </w:rPr>
        <w:t>；</w:t>
      </w:r>
    </w:p>
    <w:p w14:paraId="2C715642" w14:textId="77E83CC8" w:rsidR="004259FA" w:rsidRPr="0078184A" w:rsidRDefault="004259FA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提供有效的商业信息与</w:t>
      </w:r>
      <w:r w:rsidR="008446D0">
        <w:rPr>
          <w:rFonts w:ascii="宋体" w:eastAsia="宋体" w:hAnsi="宋体" w:cs="宋体" w:hint="eastAsia"/>
          <w:szCs w:val="21"/>
        </w:rPr>
        <w:t>提升经营服务质量的</w:t>
      </w:r>
      <w:r w:rsidRPr="00BE6633">
        <w:rPr>
          <w:rFonts w:ascii="宋体" w:eastAsia="宋体" w:hAnsi="宋体" w:cs="宋体" w:hint="eastAsia"/>
          <w:szCs w:val="21"/>
        </w:rPr>
        <w:t>合理化建议。</w:t>
      </w:r>
    </w:p>
    <w:p w14:paraId="110183CD" w14:textId="1AADC6AA" w:rsidR="004D1931" w:rsidRDefault="00E84929" w:rsidP="00E84929">
      <w:pPr>
        <w:pStyle w:val="aff2"/>
        <w:numPr>
          <w:ilvl w:val="1"/>
          <w:numId w:val="1"/>
        </w:numPr>
        <w:spacing w:before="156" w:after="156"/>
        <w:outlineLvl w:val="1"/>
        <w:rPr>
          <w:rFonts w:hint="eastAsia"/>
        </w:rPr>
      </w:pPr>
      <w:bookmarkStart w:id="73" w:name="_Tocca8de17b-bcb6-4afc-8a28-740936639c65"/>
      <w:bookmarkStart w:id="74" w:name="_Toc164794944"/>
      <w:bookmarkStart w:id="75" w:name="_Toc171090475"/>
      <w:r>
        <w:rPr>
          <w:rFonts w:cs="黑体" w:hint="eastAsia"/>
          <w:szCs w:val="21"/>
        </w:rPr>
        <w:t>营销宣传服务</w:t>
      </w:r>
      <w:bookmarkEnd w:id="73"/>
      <w:bookmarkEnd w:id="74"/>
      <w:bookmarkEnd w:id="75"/>
    </w:p>
    <w:p w14:paraId="7543BE23" w14:textId="25772A4E" w:rsidR="004259FA" w:rsidRDefault="004259FA" w:rsidP="004259F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营销宣传</w:t>
      </w:r>
      <w:r w:rsidR="001D1FCF">
        <w:rPr>
          <w:rFonts w:cs="宋体" w:hint="eastAsia"/>
          <w:sz w:val="21"/>
          <w:szCs w:val="21"/>
        </w:rPr>
        <w:t>应</w:t>
      </w:r>
      <w:r w:rsidR="004D1931" w:rsidRPr="004259FA">
        <w:rPr>
          <w:rFonts w:cs="宋体" w:hint="eastAsia"/>
          <w:sz w:val="21"/>
          <w:szCs w:val="21"/>
        </w:rPr>
        <w:t>包括但不限于宣传策划、宣传渠道管理、宣传推广、舆情管控。</w:t>
      </w:r>
    </w:p>
    <w:p w14:paraId="1F077BAF" w14:textId="0BA00CC7" w:rsidR="001D1FCF" w:rsidRDefault="001D1FCF" w:rsidP="004259F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Pr="009A15CC">
        <w:rPr>
          <w:rFonts w:cs="宋体" w:hint="eastAsia"/>
          <w:sz w:val="21"/>
          <w:szCs w:val="21"/>
        </w:rPr>
        <w:t>制</w:t>
      </w:r>
      <w:proofErr w:type="gramStart"/>
      <w:r w:rsidRPr="009A15CC">
        <w:rPr>
          <w:rFonts w:cs="宋体" w:hint="eastAsia"/>
          <w:sz w:val="21"/>
          <w:szCs w:val="21"/>
        </w:rPr>
        <w:t>定宣传</w:t>
      </w:r>
      <w:proofErr w:type="gramEnd"/>
      <w:r w:rsidRPr="009A15CC">
        <w:rPr>
          <w:rFonts w:cs="宋体" w:hint="eastAsia"/>
          <w:sz w:val="21"/>
          <w:szCs w:val="21"/>
        </w:rPr>
        <w:t>策略，利用传统媒体和数字化新媒体</w:t>
      </w:r>
      <w:r>
        <w:rPr>
          <w:rFonts w:cs="宋体" w:hint="eastAsia"/>
          <w:sz w:val="21"/>
          <w:szCs w:val="21"/>
        </w:rPr>
        <w:t>同步</w:t>
      </w:r>
      <w:r w:rsidRPr="009A15CC">
        <w:rPr>
          <w:rFonts w:cs="宋体" w:hint="eastAsia"/>
          <w:sz w:val="21"/>
          <w:szCs w:val="21"/>
        </w:rPr>
        <w:t>开展线上推广及线下推广</w:t>
      </w:r>
      <w:r>
        <w:rPr>
          <w:rFonts w:cs="宋体" w:hint="eastAsia"/>
          <w:sz w:val="21"/>
          <w:szCs w:val="21"/>
        </w:rPr>
        <w:t>。</w:t>
      </w:r>
    </w:p>
    <w:p w14:paraId="6D34573D" w14:textId="3D536C79" w:rsidR="004D1931" w:rsidRDefault="004D1931" w:rsidP="004259F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4259FA">
        <w:rPr>
          <w:rFonts w:cs="宋体" w:hint="eastAsia"/>
          <w:sz w:val="21"/>
          <w:szCs w:val="21"/>
        </w:rPr>
        <w:t>应</w:t>
      </w:r>
      <w:r w:rsidR="004B305A">
        <w:rPr>
          <w:rFonts w:cs="宋体" w:hint="eastAsia"/>
          <w:sz w:val="21"/>
          <w:szCs w:val="21"/>
        </w:rPr>
        <w:t>按照</w:t>
      </w:r>
      <w:r w:rsidR="001B5409">
        <w:rPr>
          <w:rFonts w:cs="宋体" w:hint="eastAsia"/>
          <w:sz w:val="21"/>
          <w:szCs w:val="21"/>
        </w:rPr>
        <w:t>工作职能配置营销</w:t>
      </w:r>
      <w:r w:rsidRPr="004259FA">
        <w:rPr>
          <w:rFonts w:cs="宋体" w:hint="eastAsia"/>
          <w:sz w:val="21"/>
          <w:szCs w:val="21"/>
        </w:rPr>
        <w:t>策划人员、渠道管理人员</w:t>
      </w:r>
      <w:r w:rsidR="004B305A">
        <w:rPr>
          <w:rFonts w:cs="宋体" w:hint="eastAsia"/>
          <w:sz w:val="21"/>
          <w:szCs w:val="21"/>
        </w:rPr>
        <w:t>、宣传推广人员和</w:t>
      </w:r>
      <w:r w:rsidRPr="004259FA">
        <w:rPr>
          <w:rFonts w:cs="宋体" w:hint="eastAsia"/>
          <w:sz w:val="21"/>
          <w:szCs w:val="21"/>
        </w:rPr>
        <w:t>舆情管控人员。</w:t>
      </w:r>
    </w:p>
    <w:p w14:paraId="5D82A1DF" w14:textId="77777777" w:rsidR="001D1FCF" w:rsidRDefault="004B305A" w:rsidP="004259F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营销宣传人员应</w:t>
      </w:r>
      <w:r w:rsidR="001D1FCF">
        <w:rPr>
          <w:rFonts w:cs="宋体" w:hint="eastAsia"/>
          <w:sz w:val="21"/>
          <w:szCs w:val="21"/>
        </w:rPr>
        <w:t>：</w:t>
      </w:r>
    </w:p>
    <w:p w14:paraId="34635A37" w14:textId="679EB7CB" w:rsidR="001D1FCF" w:rsidRDefault="004B305A" w:rsidP="001D1FC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精准分析目标群体，制定营销推广策略和计划</w:t>
      </w:r>
      <w:r w:rsidR="001D1FCF">
        <w:rPr>
          <w:rFonts w:ascii="宋体" w:eastAsia="宋体" w:hAnsi="宋体" w:cs="宋体" w:hint="eastAsia"/>
          <w:szCs w:val="21"/>
        </w:rPr>
        <w:t>；</w:t>
      </w:r>
    </w:p>
    <w:p w14:paraId="21F7E425" w14:textId="4EFDCF32" w:rsidR="001D1FCF" w:rsidRDefault="004B305A" w:rsidP="001D1FC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组织实施各类线上线下的营销活动</w:t>
      </w:r>
      <w:r w:rsidR="001D1FCF">
        <w:rPr>
          <w:rFonts w:ascii="宋体" w:eastAsia="宋体" w:hAnsi="宋体" w:cs="宋体" w:hint="eastAsia"/>
          <w:szCs w:val="21"/>
        </w:rPr>
        <w:t>；</w:t>
      </w:r>
    </w:p>
    <w:p w14:paraId="605BA749" w14:textId="665A4611" w:rsidR="001D1FCF" w:rsidRDefault="004B305A" w:rsidP="001D1FC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制定各类推广材料</w:t>
      </w:r>
      <w:r w:rsidR="001D1FCF">
        <w:rPr>
          <w:rFonts w:ascii="宋体" w:eastAsia="宋体" w:hAnsi="宋体" w:cs="宋体" w:hint="eastAsia"/>
          <w:szCs w:val="21"/>
        </w:rPr>
        <w:t>；</w:t>
      </w:r>
    </w:p>
    <w:p w14:paraId="42C7856D" w14:textId="65D11503" w:rsidR="001D1FCF" w:rsidRDefault="004B305A" w:rsidP="001D1FC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收集和分析</w:t>
      </w:r>
      <w:r w:rsidR="001D1FCF">
        <w:rPr>
          <w:rFonts w:ascii="宋体" w:eastAsia="宋体" w:hAnsi="宋体" w:cs="宋体" w:hint="eastAsia"/>
          <w:szCs w:val="21"/>
        </w:rPr>
        <w:t>相关</w:t>
      </w:r>
      <w:r w:rsidRPr="00BE6633">
        <w:rPr>
          <w:rFonts w:ascii="宋体" w:eastAsia="宋体" w:hAnsi="宋体" w:cs="宋体" w:hint="eastAsia"/>
          <w:szCs w:val="21"/>
        </w:rPr>
        <w:t>市场数据，及时调整营销策略和方案</w:t>
      </w:r>
      <w:r w:rsidR="001D1FCF">
        <w:rPr>
          <w:rFonts w:ascii="宋体" w:eastAsia="宋体" w:hAnsi="宋体" w:cs="宋体" w:hint="eastAsia"/>
          <w:szCs w:val="21"/>
        </w:rPr>
        <w:t>；</w:t>
      </w:r>
    </w:p>
    <w:p w14:paraId="60631959" w14:textId="211FFBB8" w:rsidR="004B305A" w:rsidRDefault="00945150" w:rsidP="001D1FC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实施</w:t>
      </w:r>
      <w:r w:rsidR="001D1FCF" w:rsidRPr="006631A2">
        <w:rPr>
          <w:rFonts w:ascii="宋体" w:eastAsia="宋体" w:hAnsi="宋体" w:cs="宋体" w:hint="eastAsia"/>
          <w:szCs w:val="21"/>
        </w:rPr>
        <w:t>舆情</w:t>
      </w:r>
      <w:r w:rsidRPr="00BE6633">
        <w:rPr>
          <w:rFonts w:ascii="宋体" w:eastAsia="宋体" w:hAnsi="宋体" w:cs="宋体" w:hint="eastAsia"/>
          <w:szCs w:val="21"/>
        </w:rPr>
        <w:t>监督和开展危机公关，</w:t>
      </w:r>
      <w:r w:rsidR="004B305A" w:rsidRPr="00BE6633">
        <w:rPr>
          <w:rFonts w:ascii="宋体" w:eastAsia="宋体" w:hAnsi="宋体" w:cs="宋体" w:hint="eastAsia"/>
          <w:szCs w:val="21"/>
        </w:rPr>
        <w:t>积极开展客户沟通和服务工作。</w:t>
      </w:r>
    </w:p>
    <w:p w14:paraId="6D35584D" w14:textId="5D9073CA" w:rsidR="001D1FCF" w:rsidRPr="00BE6633" w:rsidRDefault="001D1FCF" w:rsidP="00BE6633">
      <w:pPr>
        <w:numPr>
          <w:ilvl w:val="0"/>
          <w:numId w:val="6"/>
        </w:numPr>
        <w:ind w:left="840" w:hanging="420"/>
        <w:rPr>
          <w:rFonts w:cs="宋体" w:hint="eastAsia"/>
          <w:sz w:val="18"/>
          <w:szCs w:val="18"/>
        </w:rPr>
      </w:pPr>
      <w:r w:rsidRPr="00BE6633">
        <w:rPr>
          <w:rFonts w:ascii="宋体" w:eastAsia="宋体" w:hAnsi="宋体" w:cs="宋体" w:hint="eastAsia"/>
          <w:sz w:val="18"/>
          <w:szCs w:val="18"/>
        </w:rPr>
        <w:t>营销活动包括</w:t>
      </w:r>
      <w:r w:rsidRPr="00FF7170">
        <w:rPr>
          <w:rFonts w:ascii="宋体" w:eastAsia="宋体" w:hAnsi="宋体" w:cs="宋体" w:hint="eastAsia"/>
          <w:sz w:val="18"/>
          <w:szCs w:val="18"/>
        </w:rPr>
        <w:t>广告宣传、促销活动、公关活动等</w:t>
      </w:r>
      <w:r>
        <w:rPr>
          <w:rFonts w:ascii="宋体" w:eastAsia="宋体" w:hAnsi="宋体" w:cs="宋体" w:hint="eastAsia"/>
          <w:sz w:val="18"/>
          <w:szCs w:val="18"/>
        </w:rPr>
        <w:t>；推广材料</w:t>
      </w:r>
      <w:r w:rsidRPr="00FF7170">
        <w:rPr>
          <w:rFonts w:ascii="宋体" w:eastAsia="宋体" w:hAnsi="宋体" w:cs="宋体" w:hint="eastAsia"/>
          <w:sz w:val="18"/>
          <w:szCs w:val="18"/>
        </w:rPr>
        <w:t>包括广告文案、宣传册、海报、宣传视频等</w:t>
      </w:r>
      <w:r>
        <w:rPr>
          <w:rFonts w:ascii="宋体" w:eastAsia="宋体" w:hAnsi="宋体" w:cs="宋体" w:hint="eastAsia"/>
          <w:sz w:val="18"/>
          <w:szCs w:val="18"/>
        </w:rPr>
        <w:t>；市场数据包括客户信息、竞争对手动态、市场趋势等。</w:t>
      </w:r>
    </w:p>
    <w:p w14:paraId="07A6CFAF" w14:textId="63087D56" w:rsidR="00E84929" w:rsidRPr="001C4FE5" w:rsidRDefault="00E84929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76" w:name="_Toc171090476"/>
      <w:bookmarkStart w:id="77" w:name="_Hlk164791346"/>
      <w:r>
        <w:rPr>
          <w:rFonts w:cs="黑体" w:hint="eastAsia"/>
          <w:szCs w:val="21"/>
        </w:rPr>
        <w:t>智慧化服务</w:t>
      </w:r>
      <w:bookmarkEnd w:id="76"/>
    </w:p>
    <w:p w14:paraId="0FE3C159" w14:textId="19E4DD05" w:rsidR="00F5470E" w:rsidRDefault="00F5470E" w:rsidP="00B8782C">
      <w:pPr>
        <w:pStyle w:val="aff2"/>
        <w:numPr>
          <w:ilvl w:val="2"/>
          <w:numId w:val="1"/>
        </w:numPr>
        <w:spacing w:before="156" w:after="156"/>
        <w:outlineLvl w:val="2"/>
        <w:rPr>
          <w:rFonts w:cs="宋体" w:hint="eastAsia"/>
          <w:szCs w:val="21"/>
        </w:rPr>
      </w:pPr>
      <w:bookmarkStart w:id="78" w:name="_Toc171090477"/>
      <w:bookmarkEnd w:id="77"/>
      <w:r>
        <w:rPr>
          <w:rFonts w:cs="宋体" w:hint="eastAsia"/>
          <w:szCs w:val="21"/>
        </w:rPr>
        <w:t>空间智慧管理</w:t>
      </w:r>
      <w:bookmarkEnd w:id="78"/>
    </w:p>
    <w:p w14:paraId="0EA3C08A" w14:textId="1A4EB7FD" w:rsidR="00647344" w:rsidRDefault="00B8782C" w:rsidP="00B8782C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应搭建</w:t>
      </w:r>
      <w:r w:rsidRPr="00F5470E">
        <w:rPr>
          <w:rFonts w:cs="宋体" w:hint="eastAsia"/>
          <w:sz w:val="21"/>
          <w:szCs w:val="21"/>
        </w:rPr>
        <w:t>集景区管理、数据采集、客流监测、应急指挥、设备管控、等功能于一体的智能化管理平台</w:t>
      </w:r>
      <w:r w:rsidR="00647344">
        <w:rPr>
          <w:rFonts w:cs="宋体" w:hint="eastAsia"/>
          <w:sz w:val="21"/>
          <w:szCs w:val="21"/>
        </w:rPr>
        <w:t>。</w:t>
      </w:r>
    </w:p>
    <w:p w14:paraId="36B0EBA3" w14:textId="46AB0099" w:rsidR="00B8782C" w:rsidRPr="005D56AA" w:rsidRDefault="00647344" w:rsidP="005D56AA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B8782C">
        <w:rPr>
          <w:rFonts w:cs="宋体" w:hint="eastAsia"/>
          <w:sz w:val="21"/>
          <w:szCs w:val="21"/>
        </w:rPr>
        <w:t>实现空间运营</w:t>
      </w:r>
      <w:r>
        <w:rPr>
          <w:rFonts w:cs="宋体" w:hint="eastAsia"/>
          <w:sz w:val="21"/>
          <w:szCs w:val="21"/>
        </w:rPr>
        <w:t>全</w:t>
      </w:r>
      <w:r w:rsidR="00B8782C">
        <w:rPr>
          <w:rFonts w:cs="宋体" w:hint="eastAsia"/>
          <w:sz w:val="21"/>
          <w:szCs w:val="21"/>
        </w:rPr>
        <w:t>过程智能化管理，</w:t>
      </w:r>
      <w:r>
        <w:rPr>
          <w:rFonts w:cs="宋体" w:hint="eastAsia"/>
          <w:sz w:val="21"/>
          <w:szCs w:val="21"/>
        </w:rPr>
        <w:t>包括但不限于</w:t>
      </w:r>
      <w:r w:rsidR="00B8782C">
        <w:rPr>
          <w:rFonts w:cs="宋体" w:hint="eastAsia"/>
          <w:sz w:val="21"/>
          <w:szCs w:val="21"/>
        </w:rPr>
        <w:t>客流、客源统计分析</w:t>
      </w:r>
      <w:r>
        <w:rPr>
          <w:rFonts w:cs="宋体" w:hint="eastAsia"/>
          <w:sz w:val="21"/>
          <w:szCs w:val="21"/>
        </w:rPr>
        <w:t>，</w:t>
      </w:r>
      <w:r w:rsidR="00B8782C">
        <w:rPr>
          <w:rFonts w:cs="宋体" w:hint="eastAsia"/>
          <w:sz w:val="21"/>
          <w:szCs w:val="21"/>
        </w:rPr>
        <w:t>交通调度</w:t>
      </w:r>
      <w:r>
        <w:rPr>
          <w:rFonts w:cs="宋体" w:hint="eastAsia"/>
          <w:sz w:val="21"/>
          <w:szCs w:val="21"/>
        </w:rPr>
        <w:t>，</w:t>
      </w:r>
      <w:r w:rsidR="00B8782C">
        <w:rPr>
          <w:rFonts w:cs="宋体" w:hint="eastAsia"/>
          <w:sz w:val="21"/>
          <w:szCs w:val="21"/>
        </w:rPr>
        <w:t>舆情监测</w:t>
      </w:r>
      <w:r>
        <w:rPr>
          <w:rFonts w:cs="宋体" w:hint="eastAsia"/>
          <w:sz w:val="21"/>
          <w:szCs w:val="21"/>
        </w:rPr>
        <w:t>，</w:t>
      </w:r>
      <w:r w:rsidR="00B8782C">
        <w:rPr>
          <w:rFonts w:cs="宋体" w:hint="eastAsia"/>
          <w:sz w:val="21"/>
          <w:szCs w:val="21"/>
        </w:rPr>
        <w:t>智能设备运维和应急指挥调度。</w:t>
      </w:r>
    </w:p>
    <w:p w14:paraId="2EBFAD39" w14:textId="045CD694" w:rsidR="00B8782C" w:rsidRDefault="00B8782C" w:rsidP="00B8782C">
      <w:pPr>
        <w:pStyle w:val="aff2"/>
        <w:numPr>
          <w:ilvl w:val="2"/>
          <w:numId w:val="1"/>
        </w:numPr>
        <w:spacing w:before="156" w:after="156"/>
        <w:outlineLvl w:val="2"/>
        <w:rPr>
          <w:rFonts w:cs="宋体" w:hint="eastAsia"/>
          <w:szCs w:val="21"/>
        </w:rPr>
      </w:pPr>
      <w:bookmarkStart w:id="79" w:name="_Toc171090478"/>
      <w:r>
        <w:rPr>
          <w:rFonts w:cs="宋体" w:hint="eastAsia"/>
          <w:szCs w:val="21"/>
        </w:rPr>
        <w:t>空间智慧服务</w:t>
      </w:r>
      <w:bookmarkEnd w:id="79"/>
    </w:p>
    <w:p w14:paraId="36325840" w14:textId="1246093B" w:rsidR="00647344" w:rsidRPr="00BE6633" w:rsidRDefault="00647344" w:rsidP="00647344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 w:rsidRPr="00BE6633">
        <w:rPr>
          <w:rFonts w:cs="宋体" w:hint="eastAsia"/>
          <w:sz w:val="21"/>
          <w:szCs w:val="21"/>
        </w:rPr>
        <w:t>应通过</w:t>
      </w:r>
      <w:r w:rsidR="00CA6BE5">
        <w:rPr>
          <w:rFonts w:cs="宋体" w:hint="eastAsia"/>
          <w:sz w:val="21"/>
          <w:szCs w:val="21"/>
        </w:rPr>
        <w:t>门户</w:t>
      </w:r>
      <w:r>
        <w:rPr>
          <w:rFonts w:cs="宋体" w:hint="eastAsia"/>
          <w:sz w:val="21"/>
          <w:szCs w:val="21"/>
        </w:rPr>
        <w:t>网站、</w:t>
      </w:r>
      <w:r w:rsidRPr="00BE6633">
        <w:rPr>
          <w:rFonts w:cs="宋体"/>
          <w:sz w:val="21"/>
          <w:szCs w:val="21"/>
        </w:rPr>
        <w:t>APP、小程序和公众号等</w:t>
      </w:r>
      <w:r>
        <w:rPr>
          <w:rFonts w:cs="宋体" w:hint="eastAsia"/>
          <w:sz w:val="21"/>
          <w:szCs w:val="21"/>
        </w:rPr>
        <w:t>多渠道、多</w:t>
      </w:r>
      <w:r w:rsidRPr="00BE6633">
        <w:rPr>
          <w:rFonts w:cs="宋体" w:hint="eastAsia"/>
          <w:sz w:val="21"/>
          <w:szCs w:val="21"/>
        </w:rPr>
        <w:t>平台</w:t>
      </w:r>
      <w:r>
        <w:rPr>
          <w:rFonts w:cs="宋体" w:hint="eastAsia"/>
          <w:sz w:val="21"/>
          <w:szCs w:val="21"/>
        </w:rPr>
        <w:t>提供空间智慧服务。</w:t>
      </w:r>
    </w:p>
    <w:p w14:paraId="2A403458" w14:textId="148B4766" w:rsidR="00B8782C" w:rsidRPr="002A3DEC" w:rsidRDefault="00647344" w:rsidP="00BE6633">
      <w:pPr>
        <w:pStyle w:val="-"/>
        <w:numPr>
          <w:ilvl w:val="3"/>
          <w:numId w:val="1"/>
        </w:numPr>
        <w:jc w:val="both"/>
        <w:rPr>
          <w:rFonts w:cs="宋体" w:hint="eastAsia"/>
          <w:szCs w:val="21"/>
        </w:rPr>
      </w:pPr>
      <w:r>
        <w:rPr>
          <w:rFonts w:cs="宋体" w:hint="eastAsia"/>
          <w:sz w:val="21"/>
          <w:szCs w:val="21"/>
        </w:rPr>
        <w:t>空间指挥服务应包括</w:t>
      </w:r>
      <w:r w:rsidRPr="00BE6633">
        <w:rPr>
          <w:rFonts w:cs="宋体" w:hint="eastAsia"/>
          <w:sz w:val="21"/>
          <w:szCs w:val="21"/>
        </w:rPr>
        <w:t>购票、停车、导航、景点介绍、投诉建议以及社交互动等。</w:t>
      </w:r>
    </w:p>
    <w:p w14:paraId="074A3537" w14:textId="62498C00" w:rsidR="00B8782C" w:rsidRPr="00B8782C" w:rsidRDefault="00B8782C" w:rsidP="00BE6633">
      <w:pPr>
        <w:pStyle w:val="aff2"/>
        <w:numPr>
          <w:ilvl w:val="2"/>
          <w:numId w:val="1"/>
        </w:numPr>
        <w:spacing w:before="156" w:after="156"/>
        <w:outlineLvl w:val="2"/>
        <w:rPr>
          <w:rFonts w:cs="宋体" w:hint="eastAsia"/>
          <w:szCs w:val="21"/>
        </w:rPr>
      </w:pPr>
      <w:bookmarkStart w:id="80" w:name="_Toc171090479"/>
      <w:r>
        <w:rPr>
          <w:rFonts w:cs="宋体" w:hint="eastAsia"/>
          <w:szCs w:val="21"/>
        </w:rPr>
        <w:t>空间智慧营销</w:t>
      </w:r>
      <w:bookmarkEnd w:id="80"/>
    </w:p>
    <w:p w14:paraId="3F210A36" w14:textId="4FFA3831" w:rsidR="00647344" w:rsidRDefault="00CA6BE5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lastRenderedPageBreak/>
        <w:t>应</w:t>
      </w:r>
      <w:proofErr w:type="gramStart"/>
      <w:r w:rsidR="001D1F3B">
        <w:rPr>
          <w:rFonts w:cs="宋体" w:hint="eastAsia"/>
          <w:sz w:val="21"/>
          <w:szCs w:val="21"/>
        </w:rPr>
        <w:t>通过通过</w:t>
      </w:r>
      <w:proofErr w:type="gramEnd"/>
      <w:r w:rsidR="001D1F3B">
        <w:rPr>
          <w:rFonts w:cs="宋体" w:hint="eastAsia"/>
          <w:sz w:val="21"/>
          <w:szCs w:val="21"/>
        </w:rPr>
        <w:t>门户网站、APP、小程序或移动终端等平台载体，</w:t>
      </w:r>
      <w:r w:rsidR="001D1F3B" w:rsidRPr="001D1F3B">
        <w:rPr>
          <w:rFonts w:cs="宋体" w:hint="eastAsia"/>
          <w:sz w:val="21"/>
          <w:szCs w:val="21"/>
        </w:rPr>
        <w:t>构建“吃、住、行、游、购、娱”为一体的全域消费闭环生态圈</w:t>
      </w:r>
      <w:r>
        <w:rPr>
          <w:rFonts w:cs="宋体" w:hint="eastAsia"/>
          <w:sz w:val="21"/>
          <w:szCs w:val="21"/>
        </w:rPr>
        <w:t>。</w:t>
      </w:r>
    </w:p>
    <w:p w14:paraId="13F1B9D5" w14:textId="4D4A86A4" w:rsidR="00084C31" w:rsidRDefault="00084C31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1D1F3B">
        <w:rPr>
          <w:rFonts w:cs="宋体" w:hint="eastAsia"/>
          <w:sz w:val="21"/>
          <w:szCs w:val="21"/>
        </w:rPr>
        <w:t>让游客实现通过平台订购服务产品和进行网上支付，以及通过在线评价与自主定制体验相应服务</w:t>
      </w:r>
      <w:r>
        <w:rPr>
          <w:rFonts w:cs="宋体" w:hint="eastAsia"/>
          <w:sz w:val="21"/>
          <w:szCs w:val="21"/>
        </w:rPr>
        <w:t>。</w:t>
      </w:r>
    </w:p>
    <w:p w14:paraId="42A85E5D" w14:textId="37542704" w:rsidR="00F5470E" w:rsidRPr="005B0698" w:rsidRDefault="00084C31" w:rsidP="00BE6633">
      <w:pPr>
        <w:pStyle w:val="-"/>
        <w:numPr>
          <w:ilvl w:val="3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1D1F3B">
        <w:rPr>
          <w:rFonts w:cs="宋体" w:hint="eastAsia"/>
          <w:sz w:val="21"/>
          <w:szCs w:val="21"/>
        </w:rPr>
        <w:t>实时收集产品推广效果和</w:t>
      </w:r>
      <w:r>
        <w:rPr>
          <w:rFonts w:cs="宋体" w:hint="eastAsia"/>
          <w:sz w:val="21"/>
          <w:szCs w:val="21"/>
        </w:rPr>
        <w:t>进行</w:t>
      </w:r>
      <w:r w:rsidR="001D1F3B">
        <w:rPr>
          <w:rFonts w:cs="宋体" w:hint="eastAsia"/>
          <w:sz w:val="21"/>
          <w:szCs w:val="21"/>
        </w:rPr>
        <w:t>数据分析</w:t>
      </w:r>
      <w:r>
        <w:rPr>
          <w:rFonts w:cs="宋体" w:hint="eastAsia"/>
          <w:sz w:val="21"/>
          <w:szCs w:val="21"/>
        </w:rPr>
        <w:t>，</w:t>
      </w:r>
      <w:r w:rsidR="006423DD">
        <w:rPr>
          <w:rFonts w:cs="宋体" w:hint="eastAsia"/>
          <w:sz w:val="21"/>
          <w:szCs w:val="21"/>
        </w:rPr>
        <w:t>改进和提升营销策略和方式</w:t>
      </w:r>
      <w:r w:rsidR="001D1F3B">
        <w:rPr>
          <w:rFonts w:cs="宋体" w:hint="eastAsia"/>
          <w:sz w:val="21"/>
          <w:szCs w:val="21"/>
        </w:rPr>
        <w:t>。</w:t>
      </w:r>
    </w:p>
    <w:p w14:paraId="4F3F7864" w14:textId="326983B2" w:rsidR="004D1931" w:rsidRDefault="004D1931" w:rsidP="00BE6633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9A15CC">
        <w:rPr>
          <w:rFonts w:cs="宋体" w:hint="eastAsia"/>
          <w:sz w:val="21"/>
          <w:szCs w:val="21"/>
        </w:rPr>
        <w:t>应</w:t>
      </w:r>
      <w:r w:rsidR="001D1F3B">
        <w:rPr>
          <w:rFonts w:cs="宋体" w:hint="eastAsia"/>
          <w:sz w:val="21"/>
          <w:szCs w:val="21"/>
        </w:rPr>
        <w:t>按照工作职能</w:t>
      </w:r>
      <w:r w:rsidRPr="009A15CC">
        <w:rPr>
          <w:rFonts w:cs="宋体" w:hint="eastAsia"/>
          <w:sz w:val="21"/>
          <w:szCs w:val="21"/>
        </w:rPr>
        <w:t>设置</w:t>
      </w:r>
      <w:r w:rsidR="001D1F3B">
        <w:rPr>
          <w:rFonts w:cs="宋体" w:hint="eastAsia"/>
          <w:sz w:val="21"/>
          <w:szCs w:val="21"/>
        </w:rPr>
        <w:t>智慧管理工作组</w:t>
      </w:r>
      <w:r w:rsidR="00B8782C">
        <w:rPr>
          <w:rFonts w:cs="宋体" w:hint="eastAsia"/>
          <w:sz w:val="21"/>
          <w:szCs w:val="21"/>
        </w:rPr>
        <w:t>、</w:t>
      </w:r>
      <w:r w:rsidR="001D1F3B">
        <w:rPr>
          <w:rFonts w:cs="宋体" w:hint="eastAsia"/>
          <w:sz w:val="21"/>
          <w:szCs w:val="21"/>
        </w:rPr>
        <w:t>智慧服务工作组和智慧营销工作组，各组配置相应产品</w:t>
      </w:r>
      <w:r w:rsidRPr="009A15CC">
        <w:rPr>
          <w:rFonts w:cs="宋体" w:hint="eastAsia"/>
          <w:sz w:val="21"/>
          <w:szCs w:val="21"/>
        </w:rPr>
        <w:t>策划人员、</w:t>
      </w:r>
      <w:r w:rsidR="001D1F3B">
        <w:rPr>
          <w:rFonts w:cs="宋体" w:hint="eastAsia"/>
          <w:sz w:val="21"/>
          <w:szCs w:val="21"/>
        </w:rPr>
        <w:t>运营人员、</w:t>
      </w:r>
      <w:r w:rsidRPr="009A15CC">
        <w:rPr>
          <w:rFonts w:cs="宋体" w:hint="eastAsia"/>
          <w:sz w:val="21"/>
          <w:szCs w:val="21"/>
        </w:rPr>
        <w:t>技术开发</w:t>
      </w:r>
      <w:r w:rsidR="001D1F3B">
        <w:rPr>
          <w:rFonts w:cs="宋体" w:hint="eastAsia"/>
          <w:sz w:val="21"/>
          <w:szCs w:val="21"/>
        </w:rPr>
        <w:t>和维护</w:t>
      </w:r>
      <w:r w:rsidRPr="009A15CC">
        <w:rPr>
          <w:rFonts w:cs="宋体" w:hint="eastAsia"/>
          <w:sz w:val="21"/>
          <w:szCs w:val="21"/>
        </w:rPr>
        <w:t>人员</w:t>
      </w:r>
      <w:r w:rsidR="001D1F3B">
        <w:rPr>
          <w:rFonts w:cs="宋体" w:hint="eastAsia"/>
          <w:sz w:val="21"/>
          <w:szCs w:val="21"/>
        </w:rPr>
        <w:t>等</w:t>
      </w:r>
      <w:r w:rsidRPr="009A15CC">
        <w:rPr>
          <w:rFonts w:cs="宋体" w:hint="eastAsia"/>
          <w:sz w:val="21"/>
          <w:szCs w:val="21"/>
        </w:rPr>
        <w:t>。</w:t>
      </w:r>
    </w:p>
    <w:p w14:paraId="3C68E3B6" w14:textId="77777777" w:rsidR="008446D0" w:rsidRDefault="001D1F3B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智慧化服务人员应</w:t>
      </w:r>
      <w:r w:rsidR="008446D0">
        <w:rPr>
          <w:rFonts w:cs="宋体" w:hint="eastAsia"/>
          <w:sz w:val="21"/>
          <w:szCs w:val="21"/>
        </w:rPr>
        <w:t>：</w:t>
      </w:r>
    </w:p>
    <w:p w14:paraId="374D147C" w14:textId="14EE02D5" w:rsidR="008446D0" w:rsidRDefault="001D1F3B" w:rsidP="008446D0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遵守各项工作制度、工作流程和工作标准</w:t>
      </w:r>
      <w:r w:rsidR="008446D0">
        <w:rPr>
          <w:rFonts w:ascii="宋体" w:eastAsia="宋体" w:hAnsi="宋体" w:cs="宋体" w:hint="eastAsia"/>
          <w:szCs w:val="21"/>
        </w:rPr>
        <w:t>；</w:t>
      </w:r>
    </w:p>
    <w:p w14:paraId="3CB841D8" w14:textId="09EF5D94" w:rsidR="006423DD" w:rsidRDefault="003020F9" w:rsidP="008446D0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做好空间运营智慧平台整体规划与设计</w:t>
      </w:r>
      <w:r w:rsidR="006423DD">
        <w:rPr>
          <w:rFonts w:ascii="宋体" w:eastAsia="宋体" w:hAnsi="宋体" w:cs="宋体" w:hint="eastAsia"/>
          <w:szCs w:val="21"/>
        </w:rPr>
        <w:t>；</w:t>
      </w:r>
    </w:p>
    <w:p w14:paraId="18C1EB81" w14:textId="0D140EF0" w:rsidR="006423DD" w:rsidRDefault="003020F9" w:rsidP="008446D0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制定相关的技术标准和实施方案，精准分析用户需求</w:t>
      </w:r>
      <w:r w:rsidR="006423DD">
        <w:rPr>
          <w:rFonts w:ascii="宋体" w:eastAsia="宋体" w:hAnsi="宋体" w:cs="宋体" w:hint="eastAsia"/>
          <w:szCs w:val="21"/>
        </w:rPr>
        <w:t>；</w:t>
      </w:r>
    </w:p>
    <w:p w14:paraId="7E8DD99B" w14:textId="558DCCA7" w:rsidR="006423DD" w:rsidRDefault="003020F9" w:rsidP="008446D0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组织开发和部署智慧相关平台应用系统，确保系统的稳定运行和数据的准确无误</w:t>
      </w:r>
      <w:r w:rsidR="006423DD">
        <w:rPr>
          <w:rFonts w:ascii="宋体" w:eastAsia="宋体" w:hAnsi="宋体" w:cs="宋体" w:hint="eastAsia"/>
          <w:szCs w:val="21"/>
        </w:rPr>
        <w:t>；</w:t>
      </w:r>
    </w:p>
    <w:p w14:paraId="13D9ABDF" w14:textId="3BF0F6BD" w:rsidR="00B8782C" w:rsidRDefault="003020F9" w:rsidP="008446D0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做好</w:t>
      </w:r>
      <w:r w:rsidRPr="00BE6633">
        <w:rPr>
          <w:rFonts w:ascii="宋体" w:eastAsia="宋体" w:hAnsi="宋体" w:cs="宋体"/>
          <w:szCs w:val="21"/>
        </w:rPr>
        <w:t>智慧旅游相关软硬件的管理和维护</w:t>
      </w:r>
      <w:r w:rsidR="006423DD">
        <w:rPr>
          <w:rFonts w:ascii="宋体" w:eastAsia="宋体" w:hAnsi="宋体" w:cs="宋体" w:hint="eastAsia"/>
          <w:szCs w:val="21"/>
        </w:rPr>
        <w:t>；</w:t>
      </w:r>
    </w:p>
    <w:p w14:paraId="532AB998" w14:textId="4FEF1D81" w:rsidR="001D1F3B" w:rsidRPr="002A3DEC" w:rsidRDefault="003020F9" w:rsidP="00BE6633">
      <w:pPr>
        <w:numPr>
          <w:ilvl w:val="0"/>
          <w:numId w:val="7"/>
        </w:numPr>
        <w:ind w:left="840" w:hanging="420"/>
        <w:rPr>
          <w:rFonts w:cs="宋体" w:hint="eastAsia"/>
          <w:szCs w:val="21"/>
        </w:rPr>
      </w:pPr>
      <w:r w:rsidRPr="00BE6633">
        <w:rPr>
          <w:rFonts w:ascii="宋体" w:eastAsia="宋体" w:hAnsi="宋体" w:cs="宋体"/>
          <w:szCs w:val="21"/>
        </w:rPr>
        <w:t>及时解决用户反馈的问题。</w:t>
      </w:r>
    </w:p>
    <w:p w14:paraId="6DD20BA6" w14:textId="73CF6F83" w:rsidR="00E84929" w:rsidRPr="001C4FE5" w:rsidRDefault="00E84929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81" w:name="_Toc171090480"/>
      <w:r w:rsidRPr="00183E5B">
        <w:rPr>
          <w:rFonts w:cs="黑体" w:hint="eastAsia"/>
          <w:szCs w:val="21"/>
        </w:rPr>
        <w:t>展览服务</w:t>
      </w:r>
      <w:bookmarkEnd w:id="81"/>
    </w:p>
    <w:p w14:paraId="5863E602" w14:textId="068ED7D5" w:rsidR="00BF0AD1" w:rsidRPr="00321036" w:rsidRDefault="0090065F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>
        <w:rPr>
          <w:rFonts w:cs="宋体" w:hint="eastAsia"/>
          <w:sz w:val="21"/>
          <w:szCs w:val="21"/>
        </w:rPr>
        <w:t>运营</w:t>
      </w:r>
      <w:r w:rsidR="00BF0AD1" w:rsidRPr="00321036">
        <w:rPr>
          <w:rFonts w:cs="宋体" w:hint="eastAsia"/>
          <w:sz w:val="21"/>
          <w:szCs w:val="21"/>
        </w:rPr>
        <w:t>服务</w:t>
      </w:r>
      <w:r>
        <w:rPr>
          <w:rFonts w:cs="宋体" w:hint="eastAsia"/>
          <w:sz w:val="21"/>
          <w:szCs w:val="21"/>
        </w:rPr>
        <w:t>内容</w:t>
      </w:r>
      <w:r w:rsidR="00321036" w:rsidRPr="00321036">
        <w:rPr>
          <w:rFonts w:cs="宋体" w:hint="eastAsia"/>
          <w:sz w:val="21"/>
          <w:szCs w:val="21"/>
        </w:rPr>
        <w:t>应</w:t>
      </w:r>
      <w:r w:rsidR="00BF0AD1" w:rsidRPr="00321036">
        <w:rPr>
          <w:rFonts w:cs="宋体" w:hint="eastAsia"/>
          <w:sz w:val="21"/>
          <w:szCs w:val="21"/>
        </w:rPr>
        <w:t>包括</w:t>
      </w:r>
      <w:r w:rsidR="00321036" w:rsidRPr="00321036">
        <w:rPr>
          <w:rFonts w:cs="宋体" w:hint="eastAsia"/>
          <w:sz w:val="21"/>
          <w:szCs w:val="21"/>
        </w:rPr>
        <w:t>但不限于</w:t>
      </w:r>
      <w:r w:rsidR="00BF0AD1" w:rsidRPr="00321036">
        <w:rPr>
          <w:rFonts w:cs="宋体" w:hint="eastAsia"/>
          <w:sz w:val="21"/>
          <w:szCs w:val="21"/>
        </w:rPr>
        <w:t>展览展示设计服务、展览搭建工程服务、展厅安全保洁服务、展览会广告宣传服务、会议服务、展品运输和维护服务。</w:t>
      </w:r>
    </w:p>
    <w:p w14:paraId="7DB5574D" w14:textId="6D363CEF" w:rsidR="00BF0AD1" w:rsidRPr="00321036" w:rsidRDefault="00BF0AD1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 w:hint="eastAsia"/>
          <w:sz w:val="21"/>
          <w:szCs w:val="21"/>
        </w:rPr>
        <w:t>应按照工作职能配置设计服务工作组、工程搭建工作组、服务保障工作组、宣传推广服务组、会议服务工作组和展品运维工作组等。</w:t>
      </w:r>
    </w:p>
    <w:p w14:paraId="282377F2" w14:textId="77777777" w:rsidR="0090065F" w:rsidRPr="00BE6633" w:rsidRDefault="00BF0AD1" w:rsidP="0090065F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 w:hint="eastAsia"/>
          <w:sz w:val="21"/>
          <w:szCs w:val="21"/>
        </w:rPr>
        <w:t>展览服务人员</w:t>
      </w:r>
      <w:r w:rsidR="00D46107" w:rsidRPr="00321036">
        <w:rPr>
          <w:rFonts w:cs="宋体" w:hint="eastAsia"/>
          <w:sz w:val="21"/>
          <w:szCs w:val="21"/>
        </w:rPr>
        <w:t>应</w:t>
      </w:r>
      <w:r w:rsidR="0090065F">
        <w:rPr>
          <w:rFonts w:cs="宋体" w:hint="eastAsia"/>
          <w:sz w:val="21"/>
          <w:szCs w:val="21"/>
        </w:rPr>
        <w:t>：</w:t>
      </w:r>
    </w:p>
    <w:p w14:paraId="5C6CBAE8" w14:textId="4D531FCF" w:rsidR="0090065F" w:rsidRDefault="00D4610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90065F">
        <w:rPr>
          <w:rFonts w:ascii="宋体" w:eastAsia="宋体" w:hAnsi="宋体" w:cs="宋体" w:hint="eastAsia"/>
          <w:szCs w:val="21"/>
        </w:rPr>
        <w:t>遵守各项工作制度、工作流程和工作标准</w:t>
      </w:r>
      <w:r w:rsidR="00456AFD">
        <w:rPr>
          <w:rFonts w:ascii="宋体" w:eastAsia="宋体" w:hAnsi="宋体" w:cs="宋体" w:hint="eastAsia"/>
          <w:szCs w:val="21"/>
        </w:rPr>
        <w:t>；</w:t>
      </w:r>
    </w:p>
    <w:p w14:paraId="19F4DBC6" w14:textId="08F81F45" w:rsidR="00B8782C" w:rsidRDefault="00D4610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90065F">
        <w:rPr>
          <w:rFonts w:ascii="宋体" w:eastAsia="宋体" w:hAnsi="宋体" w:cs="宋体" w:hint="eastAsia"/>
          <w:szCs w:val="21"/>
        </w:rPr>
        <w:t>按时完成展</w:t>
      </w:r>
      <w:proofErr w:type="gramStart"/>
      <w:r w:rsidRPr="0090065F">
        <w:rPr>
          <w:rFonts w:ascii="宋体" w:eastAsia="宋体" w:hAnsi="宋体" w:cs="宋体" w:hint="eastAsia"/>
          <w:szCs w:val="21"/>
        </w:rPr>
        <w:t>陈设计与搭建</w:t>
      </w:r>
      <w:proofErr w:type="gramEnd"/>
      <w:r w:rsidRPr="0090065F">
        <w:rPr>
          <w:rFonts w:ascii="宋体" w:eastAsia="宋体" w:hAnsi="宋体" w:cs="宋体" w:hint="eastAsia"/>
          <w:szCs w:val="21"/>
        </w:rPr>
        <w:t>工作</w:t>
      </w:r>
      <w:r w:rsidR="00B8782C">
        <w:rPr>
          <w:rFonts w:ascii="宋体" w:eastAsia="宋体" w:hAnsi="宋体" w:cs="宋体" w:hint="eastAsia"/>
          <w:szCs w:val="21"/>
        </w:rPr>
        <w:t>；</w:t>
      </w:r>
    </w:p>
    <w:p w14:paraId="18B94D44" w14:textId="39115AC6" w:rsidR="0090065F" w:rsidRDefault="00D4610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90065F">
        <w:rPr>
          <w:rFonts w:ascii="宋体" w:eastAsia="宋体" w:hAnsi="宋体" w:cs="宋体" w:hint="eastAsia"/>
          <w:szCs w:val="21"/>
        </w:rPr>
        <w:t>分类、布置、维护</w:t>
      </w:r>
      <w:r w:rsidR="00B8782C" w:rsidRPr="0090065F">
        <w:rPr>
          <w:rFonts w:ascii="宋体" w:eastAsia="宋体" w:hAnsi="宋体" w:cs="宋体" w:hint="eastAsia"/>
          <w:szCs w:val="21"/>
        </w:rPr>
        <w:t>展品</w:t>
      </w:r>
      <w:r w:rsidRPr="0090065F">
        <w:rPr>
          <w:rFonts w:ascii="宋体" w:eastAsia="宋体" w:hAnsi="宋体" w:cs="宋体" w:hint="eastAsia"/>
          <w:szCs w:val="21"/>
        </w:rPr>
        <w:t>，保持展品的整洁、完好和确保展品的展示效果</w:t>
      </w:r>
      <w:r w:rsidR="00B8782C">
        <w:rPr>
          <w:rFonts w:ascii="宋体" w:eastAsia="宋体" w:hAnsi="宋体" w:cs="宋体" w:hint="eastAsia"/>
          <w:szCs w:val="21"/>
        </w:rPr>
        <w:t>；</w:t>
      </w:r>
    </w:p>
    <w:p w14:paraId="451ED06A" w14:textId="6FC2A177" w:rsidR="00BF0AD1" w:rsidRDefault="00D4610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90065F">
        <w:rPr>
          <w:rFonts w:ascii="宋体" w:eastAsia="宋体" w:hAnsi="宋体" w:cs="宋体" w:hint="eastAsia"/>
          <w:szCs w:val="21"/>
        </w:rPr>
        <w:t>现场做好展品介绍、游客引导、安全卫生保障、后勤保障和宣传推广工作。</w:t>
      </w:r>
    </w:p>
    <w:p w14:paraId="3798B000" w14:textId="30F0ECB7" w:rsidR="00456AFD" w:rsidRDefault="00456AFD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82" w:name="_Toc171090481"/>
      <w:r>
        <w:rPr>
          <w:rFonts w:cs="黑体" w:hint="eastAsia"/>
          <w:szCs w:val="21"/>
        </w:rPr>
        <w:t>教育服务</w:t>
      </w:r>
      <w:bookmarkEnd w:id="82"/>
    </w:p>
    <w:p w14:paraId="3A639269" w14:textId="2C5E10DF" w:rsidR="00D46107" w:rsidRDefault="0084098D" w:rsidP="002148B6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bookmarkStart w:id="83" w:name="_Toc171090482"/>
      <w:r w:rsidRPr="002148B6">
        <w:rPr>
          <w:rFonts w:cs="宋体" w:hint="eastAsia"/>
          <w:sz w:val="21"/>
          <w:szCs w:val="21"/>
        </w:rPr>
        <w:t>应按LB/T 054有关要求，</w:t>
      </w:r>
      <w:r w:rsidR="00D46107" w:rsidRPr="002148B6">
        <w:rPr>
          <w:rFonts w:cs="宋体" w:hint="eastAsia"/>
          <w:sz w:val="21"/>
          <w:szCs w:val="21"/>
        </w:rPr>
        <w:t>在空间内</w:t>
      </w:r>
      <w:r w:rsidRPr="002148B6">
        <w:rPr>
          <w:rFonts w:cs="宋体" w:hint="eastAsia"/>
          <w:sz w:val="21"/>
          <w:szCs w:val="21"/>
        </w:rPr>
        <w:t>提供</w:t>
      </w:r>
      <w:r w:rsidR="00D46107" w:rsidRPr="002148B6">
        <w:rPr>
          <w:rFonts w:cs="宋体" w:hint="eastAsia"/>
          <w:sz w:val="21"/>
          <w:szCs w:val="21"/>
        </w:rPr>
        <w:t>体验式教育和研究性学习的教育</w:t>
      </w:r>
      <w:r w:rsidRPr="002148B6">
        <w:rPr>
          <w:rFonts w:cs="宋体" w:hint="eastAsia"/>
          <w:sz w:val="21"/>
          <w:szCs w:val="21"/>
        </w:rPr>
        <w:t>服务</w:t>
      </w:r>
      <w:r w:rsidR="00D46107" w:rsidRPr="002148B6">
        <w:rPr>
          <w:rFonts w:cs="宋体" w:hint="eastAsia"/>
          <w:sz w:val="21"/>
          <w:szCs w:val="21"/>
        </w:rPr>
        <w:t>。</w:t>
      </w:r>
      <w:bookmarkEnd w:id="83"/>
    </w:p>
    <w:p w14:paraId="2A485B47" w14:textId="6A613C31" w:rsidR="00E76BF9" w:rsidRPr="002148B6" w:rsidRDefault="00E76BF9" w:rsidP="002148B6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展览馆应按GB/T 41131提供展览教育服务。</w:t>
      </w:r>
    </w:p>
    <w:p w14:paraId="3F6AF263" w14:textId="2CABD9D4" w:rsidR="00D46107" w:rsidRPr="00321036" w:rsidRDefault="00D46107" w:rsidP="005D56AA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 w:hint="eastAsia"/>
          <w:sz w:val="21"/>
          <w:szCs w:val="21"/>
        </w:rPr>
        <w:t>应按照工作职能配置</w:t>
      </w:r>
      <w:r w:rsidR="00B50A91">
        <w:rPr>
          <w:rFonts w:cs="宋体" w:hint="eastAsia"/>
          <w:sz w:val="21"/>
          <w:szCs w:val="21"/>
        </w:rPr>
        <w:t>教育服务人员，包括</w:t>
      </w:r>
      <w:r w:rsidR="00B613FD" w:rsidRPr="00321036">
        <w:rPr>
          <w:rFonts w:cs="宋体" w:hint="eastAsia"/>
          <w:sz w:val="21"/>
          <w:szCs w:val="21"/>
        </w:rPr>
        <w:t>课程研发人员、渠道推广人员和现场执行人员</w:t>
      </w:r>
      <w:r w:rsidR="00B50A91">
        <w:rPr>
          <w:rFonts w:cs="宋体" w:hint="eastAsia"/>
          <w:sz w:val="21"/>
          <w:szCs w:val="21"/>
        </w:rPr>
        <w:t>等</w:t>
      </w:r>
      <w:r w:rsidR="00B613FD" w:rsidRPr="00321036">
        <w:rPr>
          <w:rFonts w:cs="宋体" w:hint="eastAsia"/>
          <w:sz w:val="21"/>
          <w:szCs w:val="21"/>
        </w:rPr>
        <w:t>。</w:t>
      </w:r>
    </w:p>
    <w:p w14:paraId="38BC3A06" w14:textId="77F61C7F" w:rsidR="0090065F" w:rsidRPr="00BE6633" w:rsidRDefault="00425DA0" w:rsidP="005D56AA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 w:hint="eastAsia"/>
          <w:sz w:val="21"/>
          <w:szCs w:val="21"/>
        </w:rPr>
        <w:t>教育服务人员应</w:t>
      </w:r>
      <w:r w:rsidR="0090065F">
        <w:rPr>
          <w:rFonts w:cs="宋体" w:hint="eastAsia"/>
          <w:sz w:val="21"/>
          <w:szCs w:val="21"/>
        </w:rPr>
        <w:t>：</w:t>
      </w:r>
    </w:p>
    <w:p w14:paraId="637480E2" w14:textId="37B02D5F" w:rsidR="0090065F" w:rsidRDefault="00425DA0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遵守各项工作制度、工作流程和工作标准</w:t>
      </w:r>
      <w:r w:rsidR="0090065F">
        <w:rPr>
          <w:rFonts w:ascii="宋体" w:eastAsia="宋体" w:hAnsi="宋体" w:cs="宋体" w:hint="eastAsia"/>
          <w:szCs w:val="21"/>
        </w:rPr>
        <w:t>；</w:t>
      </w:r>
    </w:p>
    <w:p w14:paraId="101D3E51" w14:textId="562C2817" w:rsidR="0084098D" w:rsidRDefault="007065C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根据教学大纲和学校要求</w:t>
      </w:r>
      <w:r w:rsidR="0084098D">
        <w:rPr>
          <w:rFonts w:ascii="宋体" w:eastAsia="宋体" w:hAnsi="宋体" w:cs="宋体" w:hint="eastAsia"/>
          <w:szCs w:val="21"/>
        </w:rPr>
        <w:t>，针对</w:t>
      </w:r>
      <w:r w:rsidRPr="00BE6633">
        <w:rPr>
          <w:rFonts w:ascii="宋体" w:eastAsia="宋体" w:hAnsi="宋体" w:cs="宋体" w:hint="eastAsia"/>
          <w:szCs w:val="21"/>
        </w:rPr>
        <w:t>不同年龄段的学生对</w:t>
      </w:r>
      <w:proofErr w:type="gramStart"/>
      <w:r w:rsidRPr="00BE6633">
        <w:rPr>
          <w:rFonts w:ascii="宋体" w:eastAsia="宋体" w:hAnsi="宋体" w:cs="宋体" w:hint="eastAsia"/>
          <w:szCs w:val="21"/>
        </w:rPr>
        <w:t>研</w:t>
      </w:r>
      <w:proofErr w:type="gramEnd"/>
      <w:r w:rsidRPr="00BE6633">
        <w:rPr>
          <w:rFonts w:ascii="宋体" w:eastAsia="宋体" w:hAnsi="宋体" w:cs="宋体" w:hint="eastAsia"/>
          <w:szCs w:val="21"/>
        </w:rPr>
        <w:t>学活动的需求和兴趣，制定</w:t>
      </w:r>
      <w:proofErr w:type="gramStart"/>
      <w:r w:rsidRPr="00BE6633">
        <w:rPr>
          <w:rFonts w:ascii="宋体" w:eastAsia="宋体" w:hAnsi="宋体" w:cs="宋体" w:hint="eastAsia"/>
          <w:szCs w:val="21"/>
        </w:rPr>
        <w:t>研</w:t>
      </w:r>
      <w:proofErr w:type="gramEnd"/>
      <w:r w:rsidRPr="00BE6633">
        <w:rPr>
          <w:rFonts w:ascii="宋体" w:eastAsia="宋体" w:hAnsi="宋体" w:cs="宋体" w:hint="eastAsia"/>
          <w:szCs w:val="21"/>
        </w:rPr>
        <w:t>学活动的总体策划方案</w:t>
      </w:r>
      <w:r w:rsidR="0084098D">
        <w:rPr>
          <w:rFonts w:ascii="宋体" w:eastAsia="宋体" w:hAnsi="宋体" w:cs="宋体" w:hint="eastAsia"/>
          <w:szCs w:val="21"/>
        </w:rPr>
        <w:t>；</w:t>
      </w:r>
    </w:p>
    <w:p w14:paraId="5F8A14B0" w14:textId="18B681EC" w:rsidR="0090065F" w:rsidRDefault="007065C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组织开展</w:t>
      </w:r>
      <w:proofErr w:type="gramStart"/>
      <w:r w:rsidR="004407EA">
        <w:rPr>
          <w:rFonts w:ascii="宋体" w:eastAsia="宋体" w:hAnsi="宋体" w:cs="宋体" w:hint="eastAsia"/>
          <w:szCs w:val="21"/>
        </w:rPr>
        <w:t>研</w:t>
      </w:r>
      <w:proofErr w:type="gramEnd"/>
      <w:r w:rsidR="004407EA">
        <w:rPr>
          <w:rFonts w:ascii="宋体" w:eastAsia="宋体" w:hAnsi="宋体" w:cs="宋体" w:hint="eastAsia"/>
          <w:szCs w:val="21"/>
        </w:rPr>
        <w:t>学活动</w:t>
      </w:r>
      <w:r w:rsidRPr="00BE6633">
        <w:rPr>
          <w:rFonts w:ascii="宋体" w:eastAsia="宋体" w:hAnsi="宋体" w:cs="宋体" w:hint="eastAsia"/>
          <w:szCs w:val="21"/>
        </w:rPr>
        <w:t>，包括</w:t>
      </w:r>
      <w:r w:rsidR="004407EA" w:rsidRPr="00856C10">
        <w:rPr>
          <w:rFonts w:ascii="宋体" w:eastAsia="宋体" w:hAnsi="宋体" w:cs="宋体" w:hint="eastAsia"/>
          <w:szCs w:val="21"/>
        </w:rPr>
        <w:t>确定</w:t>
      </w:r>
      <w:r w:rsidRPr="00BE6633">
        <w:rPr>
          <w:rFonts w:ascii="宋体" w:eastAsia="宋体" w:hAnsi="宋体" w:cs="宋体" w:hint="eastAsia"/>
          <w:szCs w:val="21"/>
        </w:rPr>
        <w:t>活动主题、内容、时间和地点等，策划并组织实施科技探索、自然观察、社会实践等等各类特色</w:t>
      </w:r>
      <w:proofErr w:type="gramStart"/>
      <w:r w:rsidRPr="00BE6633">
        <w:rPr>
          <w:rFonts w:ascii="宋体" w:eastAsia="宋体" w:hAnsi="宋体" w:cs="宋体" w:hint="eastAsia"/>
          <w:szCs w:val="21"/>
        </w:rPr>
        <w:t>研</w:t>
      </w:r>
      <w:proofErr w:type="gramEnd"/>
      <w:r w:rsidRPr="00BE6633">
        <w:rPr>
          <w:rFonts w:ascii="宋体" w:eastAsia="宋体" w:hAnsi="宋体" w:cs="宋体" w:hint="eastAsia"/>
          <w:szCs w:val="21"/>
        </w:rPr>
        <w:t>学活动；</w:t>
      </w:r>
    </w:p>
    <w:p w14:paraId="09947659" w14:textId="2CA2EC6A" w:rsidR="0090065F" w:rsidRDefault="007065C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协调</w:t>
      </w:r>
      <w:r w:rsidR="004407EA">
        <w:rPr>
          <w:rFonts w:ascii="宋体" w:eastAsia="宋体" w:hAnsi="宋体" w:cs="宋体" w:hint="eastAsia"/>
          <w:szCs w:val="21"/>
        </w:rPr>
        <w:t>和利用</w:t>
      </w:r>
      <w:r w:rsidRPr="00BE6633">
        <w:rPr>
          <w:rFonts w:ascii="宋体" w:eastAsia="宋体" w:hAnsi="宋体" w:cs="宋体" w:hint="eastAsia"/>
          <w:szCs w:val="21"/>
        </w:rPr>
        <w:t>企业、学校各类资源，确保</w:t>
      </w:r>
      <w:proofErr w:type="gramStart"/>
      <w:r w:rsidRPr="00BE6633">
        <w:rPr>
          <w:rFonts w:ascii="宋体" w:eastAsia="宋体" w:hAnsi="宋体" w:cs="宋体" w:hint="eastAsia"/>
          <w:szCs w:val="21"/>
        </w:rPr>
        <w:t>研</w:t>
      </w:r>
      <w:proofErr w:type="gramEnd"/>
      <w:r w:rsidRPr="00BE6633">
        <w:rPr>
          <w:rFonts w:ascii="宋体" w:eastAsia="宋体" w:hAnsi="宋体" w:cs="宋体" w:hint="eastAsia"/>
          <w:szCs w:val="21"/>
        </w:rPr>
        <w:t>学活动所需的设备、材料等供应；</w:t>
      </w:r>
    </w:p>
    <w:p w14:paraId="3587B9D1" w14:textId="77777777" w:rsidR="0090065F" w:rsidRDefault="007065C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组织</w:t>
      </w:r>
      <w:proofErr w:type="gramStart"/>
      <w:r w:rsidRPr="00BE6633">
        <w:rPr>
          <w:rFonts w:ascii="宋体" w:eastAsia="宋体" w:hAnsi="宋体" w:cs="宋体" w:hint="eastAsia"/>
          <w:szCs w:val="21"/>
        </w:rPr>
        <w:t>研学现场</w:t>
      </w:r>
      <w:proofErr w:type="gramEnd"/>
      <w:r w:rsidRPr="00BE6633">
        <w:rPr>
          <w:rFonts w:ascii="宋体" w:eastAsia="宋体" w:hAnsi="宋体" w:cs="宋体" w:hint="eastAsia"/>
          <w:szCs w:val="21"/>
        </w:rPr>
        <w:t>执行，包括活动策划、行程安排、人员调配等，确保活动的顺利进行；</w:t>
      </w:r>
    </w:p>
    <w:p w14:paraId="1B7DEDB7" w14:textId="77777777" w:rsidR="0090065F" w:rsidRDefault="007065C7" w:rsidP="0090065F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对活动场地的安全进行评估和规划，采取相应的防范措施；</w:t>
      </w:r>
    </w:p>
    <w:p w14:paraId="45A56842" w14:textId="1CEBC1FE" w:rsidR="00B613FD" w:rsidRPr="00BE6633" w:rsidRDefault="007065C7" w:rsidP="00BE6633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做好宣传推广工作，包括制作宣传资料、组织宣讲会等，维护和更新</w:t>
      </w:r>
      <w:proofErr w:type="gramStart"/>
      <w:r w:rsidRPr="00BE6633">
        <w:rPr>
          <w:rFonts w:ascii="宋体" w:eastAsia="宋体" w:hAnsi="宋体" w:cs="宋体" w:hint="eastAsia"/>
          <w:szCs w:val="21"/>
        </w:rPr>
        <w:t>研学部门</w:t>
      </w:r>
      <w:proofErr w:type="gramEnd"/>
      <w:r w:rsidRPr="00BE6633">
        <w:rPr>
          <w:rFonts w:ascii="宋体" w:eastAsia="宋体" w:hAnsi="宋体" w:cs="宋体" w:hint="eastAsia"/>
          <w:szCs w:val="21"/>
        </w:rPr>
        <w:t>的官方网站和社交媒体账号，提升</w:t>
      </w:r>
      <w:proofErr w:type="gramStart"/>
      <w:r w:rsidRPr="00BE6633">
        <w:rPr>
          <w:rFonts w:ascii="宋体" w:eastAsia="宋体" w:hAnsi="宋体" w:cs="宋体" w:hint="eastAsia"/>
          <w:szCs w:val="21"/>
        </w:rPr>
        <w:t>研</w:t>
      </w:r>
      <w:proofErr w:type="gramEnd"/>
      <w:r w:rsidRPr="00BE6633">
        <w:rPr>
          <w:rFonts w:ascii="宋体" w:eastAsia="宋体" w:hAnsi="宋体" w:cs="宋体" w:hint="eastAsia"/>
          <w:szCs w:val="21"/>
        </w:rPr>
        <w:t>学活动的知名度和影响力。</w:t>
      </w:r>
    </w:p>
    <w:p w14:paraId="74F77918" w14:textId="3C919BBE" w:rsidR="00E84929" w:rsidRPr="00183E5B" w:rsidRDefault="00E84929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84" w:name="_Toc27ea8556-0e9a-4162-aa89-75dabc96a648"/>
      <w:bookmarkStart w:id="85" w:name="_Toc164794943"/>
      <w:bookmarkStart w:id="86" w:name="_Toc171090483"/>
      <w:r>
        <w:rPr>
          <w:rFonts w:cs="黑体" w:hint="eastAsia"/>
          <w:szCs w:val="21"/>
        </w:rPr>
        <w:t>交通服务</w:t>
      </w:r>
      <w:bookmarkEnd w:id="84"/>
      <w:bookmarkEnd w:id="85"/>
      <w:bookmarkEnd w:id="86"/>
    </w:p>
    <w:p w14:paraId="75985040" w14:textId="2DF91B64" w:rsidR="007065C7" w:rsidRPr="009B254C" w:rsidRDefault="007065C7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9B254C">
        <w:rPr>
          <w:rFonts w:cs="宋体" w:hint="eastAsia"/>
          <w:sz w:val="21"/>
          <w:szCs w:val="21"/>
        </w:rPr>
        <w:t>交通服务</w:t>
      </w:r>
      <w:r w:rsidR="00B8782C">
        <w:rPr>
          <w:rFonts w:cs="宋体" w:hint="eastAsia"/>
          <w:sz w:val="21"/>
          <w:szCs w:val="21"/>
        </w:rPr>
        <w:t>应包括</w:t>
      </w:r>
      <w:r w:rsidR="00900C4D">
        <w:rPr>
          <w:rFonts w:cs="宋体" w:hint="eastAsia"/>
          <w:sz w:val="21"/>
          <w:szCs w:val="21"/>
        </w:rPr>
        <w:t>但不限于</w:t>
      </w:r>
      <w:r w:rsidRPr="009B254C">
        <w:rPr>
          <w:rFonts w:cs="宋体" w:hint="eastAsia"/>
          <w:sz w:val="21"/>
          <w:szCs w:val="21"/>
        </w:rPr>
        <w:t>在空间范围内为游客提供观光车服务、游船服务、助动车服务。</w:t>
      </w:r>
    </w:p>
    <w:p w14:paraId="331C600E" w14:textId="3C24F153" w:rsidR="004407EA" w:rsidRDefault="00E84929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7065C7">
        <w:rPr>
          <w:rFonts w:cs="宋体" w:hint="eastAsia"/>
          <w:sz w:val="21"/>
          <w:szCs w:val="21"/>
        </w:rPr>
        <w:t>应</w:t>
      </w:r>
      <w:r w:rsidR="004407EA" w:rsidRPr="007065C7">
        <w:rPr>
          <w:rFonts w:cs="宋体" w:hint="eastAsia"/>
          <w:sz w:val="21"/>
          <w:szCs w:val="21"/>
        </w:rPr>
        <w:t>统筹管理</w:t>
      </w:r>
      <w:r w:rsidRPr="007065C7">
        <w:rPr>
          <w:rFonts w:cs="宋体" w:hint="eastAsia"/>
          <w:sz w:val="21"/>
          <w:szCs w:val="21"/>
        </w:rPr>
        <w:t>园区内部交通路线和交通状况</w:t>
      </w:r>
      <w:r w:rsidR="00294A56">
        <w:rPr>
          <w:rFonts w:cs="宋体" w:hint="eastAsia"/>
          <w:sz w:val="21"/>
          <w:szCs w:val="21"/>
        </w:rPr>
        <w:t>。应</w:t>
      </w:r>
      <w:r w:rsidRPr="007065C7">
        <w:rPr>
          <w:rFonts w:cs="宋体" w:hint="eastAsia"/>
          <w:sz w:val="21"/>
          <w:szCs w:val="21"/>
        </w:rPr>
        <w:t>划分人行道和车行道，</w:t>
      </w:r>
      <w:r w:rsidR="00716A98" w:rsidRPr="007065C7">
        <w:rPr>
          <w:rFonts w:cs="宋体" w:hint="eastAsia"/>
          <w:sz w:val="21"/>
          <w:szCs w:val="21"/>
        </w:rPr>
        <w:t>实行人车分流；</w:t>
      </w:r>
      <w:r w:rsidR="00294A56">
        <w:rPr>
          <w:rFonts w:cs="宋体" w:hint="eastAsia"/>
          <w:sz w:val="21"/>
          <w:szCs w:val="21"/>
        </w:rPr>
        <w:t>应</w:t>
      </w:r>
      <w:r w:rsidR="00294A56" w:rsidRPr="007065C7">
        <w:rPr>
          <w:rFonts w:cs="宋体" w:hint="eastAsia"/>
          <w:sz w:val="21"/>
          <w:szCs w:val="21"/>
        </w:rPr>
        <w:t>明确观光车、游船路线</w:t>
      </w:r>
      <w:r w:rsidR="00294A56">
        <w:rPr>
          <w:rFonts w:cs="宋体" w:hint="eastAsia"/>
          <w:sz w:val="21"/>
          <w:szCs w:val="21"/>
        </w:rPr>
        <w:t>；应制定合理的票务政策</w:t>
      </w:r>
      <w:r w:rsidR="004407EA">
        <w:rPr>
          <w:rFonts w:cs="宋体" w:hint="eastAsia"/>
          <w:sz w:val="21"/>
          <w:szCs w:val="21"/>
        </w:rPr>
        <w:t>。</w:t>
      </w:r>
    </w:p>
    <w:p w14:paraId="345B6396" w14:textId="704ACFDF" w:rsidR="004407EA" w:rsidRDefault="004407E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lastRenderedPageBreak/>
        <w:t>应</w:t>
      </w:r>
      <w:r w:rsidR="00E84929" w:rsidRPr="007065C7">
        <w:rPr>
          <w:rFonts w:cs="宋体" w:hint="eastAsia"/>
          <w:sz w:val="21"/>
          <w:szCs w:val="21"/>
        </w:rPr>
        <w:t>设置</w:t>
      </w:r>
      <w:r w:rsidR="00716A98">
        <w:rPr>
          <w:rFonts w:cs="宋体" w:hint="eastAsia"/>
          <w:sz w:val="21"/>
          <w:szCs w:val="21"/>
        </w:rPr>
        <w:t>场站、充电桩、</w:t>
      </w:r>
      <w:r w:rsidR="00E84929" w:rsidRPr="007065C7">
        <w:rPr>
          <w:rFonts w:cs="宋体" w:hint="eastAsia"/>
          <w:sz w:val="21"/>
          <w:szCs w:val="21"/>
        </w:rPr>
        <w:t>交通服务站点</w:t>
      </w:r>
      <w:r w:rsidR="00716A98">
        <w:rPr>
          <w:rFonts w:cs="宋体" w:hint="eastAsia"/>
          <w:sz w:val="21"/>
          <w:szCs w:val="21"/>
        </w:rPr>
        <w:t>、引导标识和专门的排队区域，</w:t>
      </w:r>
      <w:r>
        <w:rPr>
          <w:rFonts w:cs="宋体" w:hint="eastAsia"/>
          <w:sz w:val="21"/>
          <w:szCs w:val="21"/>
        </w:rPr>
        <w:t>并</w:t>
      </w:r>
      <w:r w:rsidR="00716A98">
        <w:rPr>
          <w:rFonts w:cs="宋体" w:hint="eastAsia"/>
          <w:sz w:val="21"/>
          <w:szCs w:val="21"/>
        </w:rPr>
        <w:t>满足相应电力需要</w:t>
      </w:r>
      <w:r>
        <w:rPr>
          <w:rFonts w:cs="宋体" w:hint="eastAsia"/>
          <w:sz w:val="21"/>
          <w:szCs w:val="21"/>
        </w:rPr>
        <w:t>。</w:t>
      </w:r>
    </w:p>
    <w:p w14:paraId="4698B1FF" w14:textId="01158C3C" w:rsidR="004407EA" w:rsidRPr="005D3B39" w:rsidRDefault="00716A98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应</w:t>
      </w:r>
      <w:r w:rsidR="004407EA" w:rsidRPr="005D3B39">
        <w:rPr>
          <w:rFonts w:cs="宋体" w:hint="eastAsia"/>
          <w:sz w:val="21"/>
          <w:szCs w:val="21"/>
        </w:rPr>
        <w:t>为电瓶车站点</w:t>
      </w:r>
      <w:r w:rsidRPr="005D3B39">
        <w:rPr>
          <w:rFonts w:cs="宋体" w:hint="eastAsia"/>
          <w:sz w:val="21"/>
          <w:szCs w:val="21"/>
        </w:rPr>
        <w:t>设置座椅、遮阳棚等设施</w:t>
      </w:r>
      <w:r w:rsidR="004407EA" w:rsidRPr="005D3B39">
        <w:rPr>
          <w:rFonts w:cs="宋体" w:hint="eastAsia"/>
          <w:sz w:val="21"/>
          <w:szCs w:val="21"/>
        </w:rPr>
        <w:t>。</w:t>
      </w:r>
    </w:p>
    <w:p w14:paraId="0EA28560" w14:textId="77777777" w:rsidR="00D03ADA" w:rsidRPr="005D3B39" w:rsidRDefault="00294A56" w:rsidP="00D03AD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各售票点、站点应设置专门的交通服务人员。</w:t>
      </w:r>
      <w:r w:rsidR="00E84929" w:rsidRPr="005D3B39">
        <w:rPr>
          <w:rFonts w:cs="宋体" w:hint="eastAsia"/>
          <w:sz w:val="21"/>
          <w:szCs w:val="21"/>
        </w:rPr>
        <w:t>应</w:t>
      </w:r>
      <w:r w:rsidRPr="005D3B39">
        <w:rPr>
          <w:rFonts w:cs="宋体" w:hint="eastAsia"/>
          <w:sz w:val="21"/>
          <w:szCs w:val="21"/>
        </w:rPr>
        <w:t>根据服务功能</w:t>
      </w:r>
      <w:r w:rsidR="00E84929" w:rsidRPr="005D3B39">
        <w:rPr>
          <w:rFonts w:cs="宋体" w:hint="eastAsia"/>
          <w:sz w:val="21"/>
          <w:szCs w:val="21"/>
        </w:rPr>
        <w:t>设置</w:t>
      </w:r>
      <w:r w:rsidR="00384E74" w:rsidRPr="005D3B39">
        <w:rPr>
          <w:rFonts w:cs="宋体" w:hint="eastAsia"/>
          <w:sz w:val="21"/>
          <w:szCs w:val="21"/>
        </w:rPr>
        <w:t>管理人员、</w:t>
      </w:r>
      <w:r w:rsidR="00E84929" w:rsidRPr="005D3B39">
        <w:rPr>
          <w:rFonts w:cs="宋体" w:hint="eastAsia"/>
          <w:sz w:val="21"/>
          <w:szCs w:val="21"/>
        </w:rPr>
        <w:t>调度人员、售票人员、检票人员、秩序维护人员</w:t>
      </w:r>
      <w:r w:rsidR="00716A98" w:rsidRPr="005D3B39">
        <w:rPr>
          <w:rFonts w:cs="宋体" w:hint="eastAsia"/>
          <w:sz w:val="21"/>
          <w:szCs w:val="21"/>
        </w:rPr>
        <w:t>和</w:t>
      </w:r>
      <w:r w:rsidR="00E84929" w:rsidRPr="005D3B39">
        <w:rPr>
          <w:rFonts w:cs="宋体" w:hint="eastAsia"/>
          <w:sz w:val="21"/>
          <w:szCs w:val="21"/>
        </w:rPr>
        <w:t>驾驶员</w:t>
      </w:r>
      <w:r w:rsidRPr="005D3B39">
        <w:rPr>
          <w:rFonts w:cs="宋体" w:hint="eastAsia"/>
          <w:sz w:val="21"/>
          <w:szCs w:val="21"/>
        </w:rPr>
        <w:t>。</w:t>
      </w:r>
      <w:r w:rsidR="00384E74" w:rsidRPr="005D3B39">
        <w:rPr>
          <w:rFonts w:cs="宋体" w:hint="eastAsia"/>
          <w:sz w:val="21"/>
          <w:szCs w:val="21"/>
        </w:rPr>
        <w:t>管理人员应持有特种设备管理人员证件（代号编码A），</w:t>
      </w:r>
      <w:r w:rsidR="00716A98" w:rsidRPr="005D3B39">
        <w:rPr>
          <w:rFonts w:cs="宋体" w:hint="eastAsia"/>
          <w:sz w:val="21"/>
          <w:szCs w:val="21"/>
        </w:rPr>
        <w:t>驾驶人员</w:t>
      </w:r>
      <w:r w:rsidR="007A7437" w:rsidRPr="005D3B39">
        <w:rPr>
          <w:rFonts w:cs="宋体" w:hint="eastAsia"/>
          <w:sz w:val="21"/>
          <w:szCs w:val="21"/>
        </w:rPr>
        <w:t>应持</w:t>
      </w:r>
      <w:r w:rsidR="00716A98" w:rsidRPr="005D3B39">
        <w:rPr>
          <w:rFonts w:cs="宋体" w:hint="eastAsia"/>
          <w:sz w:val="21"/>
          <w:szCs w:val="21"/>
        </w:rPr>
        <w:t>有</w:t>
      </w:r>
      <w:r w:rsidR="00384E74" w:rsidRPr="005D3B39">
        <w:rPr>
          <w:rFonts w:cs="宋体" w:hint="eastAsia"/>
          <w:sz w:val="21"/>
          <w:szCs w:val="21"/>
        </w:rPr>
        <w:t>特种设备观光车（代号编码N2）</w:t>
      </w:r>
      <w:r w:rsidR="007A7437" w:rsidRPr="005D3B39">
        <w:rPr>
          <w:rFonts w:cs="宋体" w:hint="eastAsia"/>
          <w:sz w:val="21"/>
          <w:szCs w:val="21"/>
        </w:rPr>
        <w:t>，并具有</w:t>
      </w:r>
      <w:r w:rsidR="00716A98" w:rsidRPr="005D3B39">
        <w:rPr>
          <w:rFonts w:cs="宋体" w:hint="eastAsia"/>
          <w:sz w:val="21"/>
          <w:szCs w:val="21"/>
        </w:rPr>
        <w:t>相关驾驶经验，</w:t>
      </w:r>
      <w:r w:rsidR="007A7437" w:rsidRPr="005D3B39">
        <w:rPr>
          <w:rFonts w:cs="宋体" w:hint="eastAsia"/>
          <w:sz w:val="21"/>
          <w:szCs w:val="21"/>
        </w:rPr>
        <w:t>充分了解</w:t>
      </w:r>
      <w:r w:rsidR="00716A98" w:rsidRPr="005D3B39">
        <w:rPr>
          <w:rFonts w:cs="宋体" w:hint="eastAsia"/>
          <w:sz w:val="21"/>
          <w:szCs w:val="21"/>
        </w:rPr>
        <w:t>景点和路线。</w:t>
      </w:r>
    </w:p>
    <w:p w14:paraId="17C5B5C2" w14:textId="79618BF4" w:rsidR="00716A98" w:rsidRPr="005D3B39" w:rsidRDefault="00716A98" w:rsidP="00D03ADA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Cs w:val="21"/>
        </w:rPr>
        <w:t>观光车</w:t>
      </w:r>
      <w:r w:rsidR="007A7437" w:rsidRPr="005D3B39">
        <w:rPr>
          <w:rFonts w:cs="宋体" w:hint="eastAsia"/>
          <w:szCs w:val="21"/>
        </w:rPr>
        <w:t>使用应符合</w:t>
      </w:r>
      <w:bookmarkStart w:id="87" w:name="_Hlk171083045"/>
      <w:r w:rsidR="007A7437" w:rsidRPr="005D3B39">
        <w:rPr>
          <w:rFonts w:cs="宋体" w:hint="eastAsia"/>
          <w:szCs w:val="21"/>
        </w:rPr>
        <w:t>GB/T 41097</w:t>
      </w:r>
      <w:r w:rsidR="00A260F9" w:rsidRPr="005D3B39">
        <w:rPr>
          <w:rFonts w:cs="宋体" w:hint="eastAsia"/>
          <w:szCs w:val="21"/>
        </w:rPr>
        <w:t>有关</w:t>
      </w:r>
      <w:r w:rsidR="007A7437" w:rsidRPr="005D3B39">
        <w:rPr>
          <w:rFonts w:cs="宋体" w:hint="eastAsia"/>
          <w:szCs w:val="21"/>
        </w:rPr>
        <w:t>要求，</w:t>
      </w:r>
      <w:r w:rsidRPr="005D3B39">
        <w:rPr>
          <w:rFonts w:cs="宋体" w:hint="eastAsia"/>
          <w:szCs w:val="21"/>
        </w:rPr>
        <w:t>游船</w:t>
      </w:r>
      <w:r w:rsidR="00DC2E4F" w:rsidRPr="005D3B39">
        <w:rPr>
          <w:rFonts w:cs="宋体" w:hint="eastAsia"/>
          <w:szCs w:val="21"/>
        </w:rPr>
        <w:t>服务应符合</w:t>
      </w:r>
      <w:r w:rsidR="00DC2E4F" w:rsidRPr="005D3B39">
        <w:rPr>
          <w:rFonts w:cs="宋体"/>
          <w:szCs w:val="21"/>
        </w:rPr>
        <w:t>GB/T 15731</w:t>
      </w:r>
      <w:bookmarkEnd w:id="87"/>
      <w:r w:rsidR="00A260F9" w:rsidRPr="005D3B39">
        <w:rPr>
          <w:rFonts w:cs="宋体" w:hint="eastAsia"/>
          <w:szCs w:val="21"/>
        </w:rPr>
        <w:t>有关</w:t>
      </w:r>
      <w:r w:rsidR="00DC2E4F" w:rsidRPr="005D3B39">
        <w:rPr>
          <w:rFonts w:cs="宋体" w:hint="eastAsia"/>
          <w:szCs w:val="21"/>
        </w:rPr>
        <w:t>要求</w:t>
      </w:r>
      <w:r w:rsidR="00D03ADA" w:rsidRPr="005D3B39">
        <w:rPr>
          <w:rFonts w:cs="宋体" w:hint="eastAsia"/>
          <w:szCs w:val="21"/>
        </w:rPr>
        <w:t>，应配备消防设施和急救设备，定期进行安全评估、检修和维护。观光车园内行驶速度≤20KM/H，内陆河游船行驶速度≤5KM/H。</w:t>
      </w:r>
    </w:p>
    <w:p w14:paraId="62D7264E" w14:textId="77777777" w:rsidR="009B254C" w:rsidRPr="005D3B39" w:rsidRDefault="00716A98" w:rsidP="009B254C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5D3B39">
        <w:rPr>
          <w:rFonts w:cs="宋体" w:hint="eastAsia"/>
          <w:sz w:val="21"/>
          <w:szCs w:val="21"/>
        </w:rPr>
        <w:t>交通服务人员应</w:t>
      </w:r>
      <w:r w:rsidR="009B254C" w:rsidRPr="005D3B39">
        <w:rPr>
          <w:rFonts w:cs="宋体" w:hint="eastAsia"/>
          <w:sz w:val="21"/>
          <w:szCs w:val="21"/>
        </w:rPr>
        <w:t>：</w:t>
      </w:r>
    </w:p>
    <w:p w14:paraId="1858C586" w14:textId="191D87C1" w:rsidR="009B254C" w:rsidRPr="005D3B39" w:rsidRDefault="00716A98" w:rsidP="009B254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遵守各项工作制度、工作流程和工作标准</w:t>
      </w:r>
      <w:r w:rsidR="008446D0" w:rsidRPr="005D3B39">
        <w:rPr>
          <w:rFonts w:ascii="宋体" w:eastAsia="宋体" w:hAnsi="宋体" w:cs="宋体" w:hint="eastAsia"/>
          <w:szCs w:val="21"/>
        </w:rPr>
        <w:t>；</w:t>
      </w:r>
    </w:p>
    <w:p w14:paraId="4C90821B" w14:textId="1CEDB635" w:rsidR="009B254C" w:rsidRPr="005D3B39" w:rsidRDefault="00716A98" w:rsidP="009B254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负责引导游客乘车</w:t>
      </w:r>
      <w:r w:rsidR="0091709B" w:rsidRPr="005D3B39">
        <w:rPr>
          <w:rFonts w:ascii="宋体" w:eastAsia="宋体" w:hAnsi="宋体" w:cs="宋体" w:hint="eastAsia"/>
          <w:szCs w:val="21"/>
        </w:rPr>
        <w:t>和购票，</w:t>
      </w:r>
      <w:r w:rsidRPr="005D3B39">
        <w:rPr>
          <w:rFonts w:ascii="宋体" w:eastAsia="宋体" w:hAnsi="宋体" w:cs="宋体" w:hint="eastAsia"/>
          <w:szCs w:val="21"/>
        </w:rPr>
        <w:t>维持秩序；</w:t>
      </w:r>
    </w:p>
    <w:p w14:paraId="2B48B47F" w14:textId="77777777" w:rsidR="009B254C" w:rsidRPr="005D3B39" w:rsidRDefault="00716A98" w:rsidP="009B254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统一管理和监督车辆等设施，</w:t>
      </w:r>
      <w:r w:rsidR="0091709B" w:rsidRPr="005D3B39">
        <w:rPr>
          <w:rFonts w:ascii="宋体" w:eastAsia="宋体" w:hAnsi="宋体" w:cs="宋体" w:hint="eastAsia"/>
          <w:szCs w:val="21"/>
        </w:rPr>
        <w:t>督导安全使用设备和实施应急处置预案</w:t>
      </w:r>
      <w:r w:rsidRPr="005D3B39">
        <w:rPr>
          <w:rFonts w:ascii="宋体" w:eastAsia="宋体" w:hAnsi="宋体" w:cs="宋体" w:hint="eastAsia"/>
          <w:szCs w:val="21"/>
        </w:rPr>
        <w:t>；</w:t>
      </w:r>
    </w:p>
    <w:p w14:paraId="52C7898B" w14:textId="2BD6B261" w:rsidR="005D56AA" w:rsidRPr="005D3B39" w:rsidRDefault="005D56AA" w:rsidP="009B254C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5D3B39">
        <w:rPr>
          <w:rFonts w:ascii="宋体" w:eastAsia="宋体" w:hAnsi="宋体" w:cs="宋体" w:hint="eastAsia"/>
          <w:szCs w:val="21"/>
        </w:rPr>
        <w:t>及时处理游客对电瓶车服务的投诉和意见反馈。</w:t>
      </w:r>
    </w:p>
    <w:p w14:paraId="6286F3AA" w14:textId="66860489" w:rsidR="003327FA" w:rsidRPr="00321036" w:rsidRDefault="00D24752" w:rsidP="00BE6633">
      <w:pPr>
        <w:pStyle w:val="aff"/>
        <w:numPr>
          <w:ilvl w:val="0"/>
          <w:numId w:val="1"/>
        </w:numPr>
        <w:spacing w:beforeLines="100" w:before="312" w:after="312"/>
        <w:outlineLvl w:val="0"/>
        <w:rPr>
          <w:rFonts w:hint="eastAsia"/>
        </w:rPr>
      </w:pPr>
      <w:bookmarkStart w:id="88" w:name="_Toc171090484"/>
      <w:r w:rsidRPr="00321036">
        <w:rPr>
          <w:rFonts w:hint="eastAsia"/>
        </w:rPr>
        <w:t>服务管理和监督</w:t>
      </w:r>
      <w:bookmarkEnd w:id="88"/>
    </w:p>
    <w:p w14:paraId="49A4C3BB" w14:textId="77777777" w:rsidR="00D24752" w:rsidRPr="00321036" w:rsidRDefault="00D24752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89" w:name="_Toc171090485"/>
      <w:r>
        <w:rPr>
          <w:rFonts w:cs="黑体" w:hint="eastAsia"/>
          <w:szCs w:val="21"/>
        </w:rPr>
        <w:t>安全与应急管理</w:t>
      </w:r>
      <w:bookmarkEnd w:id="89"/>
    </w:p>
    <w:p w14:paraId="4DE051F9" w14:textId="7A06D26D" w:rsidR="00931A68" w:rsidRPr="00BE6633" w:rsidRDefault="00931A68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D24752" w:rsidRPr="00321036">
        <w:rPr>
          <w:rFonts w:cs="宋体" w:hint="eastAsia"/>
          <w:sz w:val="21"/>
          <w:szCs w:val="21"/>
        </w:rPr>
        <w:t>建立健全安全管理制度</w:t>
      </w:r>
      <w:r>
        <w:rPr>
          <w:rFonts w:cs="宋体" w:hint="eastAsia"/>
          <w:sz w:val="21"/>
          <w:szCs w:val="21"/>
        </w:rPr>
        <w:t>，包括但不限于：</w:t>
      </w:r>
    </w:p>
    <w:p w14:paraId="7543AE13" w14:textId="75E0CDAD" w:rsidR="00931A68" w:rsidRDefault="00D24752" w:rsidP="00931A68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BE6633">
        <w:rPr>
          <w:rFonts w:ascii="宋体" w:eastAsia="宋体" w:hAnsi="宋体" w:cs="宋体" w:hint="eastAsia"/>
          <w:szCs w:val="21"/>
        </w:rPr>
        <w:t>确保消防设施完好，消防通道畅通，</w:t>
      </w:r>
      <w:r w:rsidR="00931A68">
        <w:rPr>
          <w:rFonts w:ascii="宋体" w:eastAsia="宋体" w:hAnsi="宋体" w:cs="宋体" w:hint="eastAsia"/>
          <w:szCs w:val="21"/>
        </w:rPr>
        <w:t>安全</w:t>
      </w:r>
      <w:r w:rsidRPr="00BE6633">
        <w:rPr>
          <w:rFonts w:ascii="宋体" w:eastAsia="宋体" w:hAnsi="宋体" w:cs="宋体" w:hint="eastAsia"/>
          <w:szCs w:val="21"/>
        </w:rPr>
        <w:t>标识明显；</w:t>
      </w:r>
    </w:p>
    <w:p w14:paraId="61412F0A" w14:textId="72C39C93" w:rsidR="00931A68" w:rsidRDefault="00931A68" w:rsidP="00931A68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4B7355">
        <w:rPr>
          <w:rFonts w:ascii="宋体" w:eastAsia="宋体" w:hAnsi="宋体" w:cs="宋体" w:hint="eastAsia"/>
          <w:szCs w:val="21"/>
        </w:rPr>
        <w:t>定期检修</w:t>
      </w:r>
      <w:r w:rsidR="00D24752" w:rsidRPr="00BE6633">
        <w:rPr>
          <w:rFonts w:ascii="宋体" w:eastAsia="宋体" w:hAnsi="宋体" w:cs="宋体" w:hint="eastAsia"/>
          <w:szCs w:val="21"/>
        </w:rPr>
        <w:t>各类设备，保证运行安全；</w:t>
      </w:r>
    </w:p>
    <w:p w14:paraId="6EAA4BEC" w14:textId="1386949C" w:rsidR="00D24752" w:rsidRPr="00BE6633" w:rsidRDefault="00931A68" w:rsidP="00BE6633">
      <w:pPr>
        <w:numPr>
          <w:ilvl w:val="0"/>
          <w:numId w:val="7"/>
        </w:numPr>
        <w:ind w:left="840" w:hanging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制定</w:t>
      </w:r>
      <w:r w:rsidR="00D24752" w:rsidRPr="00BE6633">
        <w:rPr>
          <w:rFonts w:ascii="宋体" w:eastAsia="宋体" w:hAnsi="宋体" w:cs="宋体" w:hint="eastAsia"/>
          <w:szCs w:val="21"/>
        </w:rPr>
        <w:t>活动应急预案和</w:t>
      </w:r>
      <w:r>
        <w:rPr>
          <w:rFonts w:ascii="宋体" w:eastAsia="宋体" w:hAnsi="宋体" w:cs="宋体" w:hint="eastAsia"/>
          <w:szCs w:val="21"/>
        </w:rPr>
        <w:t>预防</w:t>
      </w:r>
      <w:r w:rsidR="00D24752" w:rsidRPr="00BE6633">
        <w:rPr>
          <w:rFonts w:ascii="宋体" w:eastAsia="宋体" w:hAnsi="宋体" w:cs="宋体" w:hint="eastAsia"/>
          <w:szCs w:val="21"/>
        </w:rPr>
        <w:t>措施，确保安全有序。</w:t>
      </w:r>
    </w:p>
    <w:p w14:paraId="162F85C9" w14:textId="35CEB6D1" w:rsidR="00D24752" w:rsidRPr="00321036" w:rsidRDefault="00D24752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 w:hint="eastAsia"/>
          <w:sz w:val="21"/>
          <w:szCs w:val="21"/>
        </w:rPr>
        <w:t>应配置专门的应急管理人员，负责启动应急机制、</w:t>
      </w:r>
      <w:r w:rsidR="00931A68" w:rsidRPr="00321036">
        <w:rPr>
          <w:rFonts w:cs="宋体" w:hint="eastAsia"/>
          <w:sz w:val="21"/>
          <w:szCs w:val="21"/>
        </w:rPr>
        <w:t>分类与处置</w:t>
      </w:r>
      <w:r w:rsidRPr="00321036">
        <w:rPr>
          <w:rFonts w:cs="宋体" w:hint="eastAsia"/>
          <w:sz w:val="21"/>
          <w:szCs w:val="21"/>
        </w:rPr>
        <w:t>应急事件、</w:t>
      </w:r>
      <w:r w:rsidR="00931A68" w:rsidRPr="00321036">
        <w:rPr>
          <w:rFonts w:cs="宋体" w:hint="eastAsia"/>
          <w:sz w:val="21"/>
          <w:szCs w:val="21"/>
        </w:rPr>
        <w:t>跟进</w:t>
      </w:r>
      <w:r w:rsidRPr="00321036">
        <w:rPr>
          <w:rFonts w:cs="宋体" w:hint="eastAsia"/>
          <w:sz w:val="21"/>
          <w:szCs w:val="21"/>
        </w:rPr>
        <w:t>应急事件。</w:t>
      </w:r>
    </w:p>
    <w:p w14:paraId="53D7E9D3" w14:textId="2A98E817" w:rsidR="00931A68" w:rsidRPr="00BE6633" w:rsidRDefault="00D24752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 w:hint="eastAsia"/>
          <w:sz w:val="21"/>
          <w:szCs w:val="21"/>
        </w:rPr>
        <w:t>应提前识别可能存在的风险点，制定应急预案和预防措施。</w:t>
      </w:r>
    </w:p>
    <w:p w14:paraId="7FB3619A" w14:textId="470C70E7" w:rsidR="00D24752" w:rsidRPr="00BE6633" w:rsidRDefault="00D24752" w:rsidP="00BE6633">
      <w:pPr>
        <w:numPr>
          <w:ilvl w:val="0"/>
          <w:numId w:val="6"/>
        </w:numPr>
        <w:ind w:left="840" w:hanging="420"/>
        <w:rPr>
          <w:rFonts w:ascii="宋体" w:eastAsia="宋体" w:hAnsi="宋体" w:cs="宋体" w:hint="eastAsia"/>
          <w:sz w:val="18"/>
          <w:szCs w:val="18"/>
        </w:rPr>
      </w:pPr>
      <w:r w:rsidRPr="00BE6633">
        <w:rPr>
          <w:rFonts w:ascii="宋体" w:eastAsia="宋体" w:hAnsi="宋体" w:cs="宋体" w:hint="eastAsia"/>
          <w:sz w:val="18"/>
          <w:szCs w:val="18"/>
        </w:rPr>
        <w:t>根据票务预约数量，对运营期间每日人流量进行监测和风险评估并制定相关预案。</w:t>
      </w:r>
    </w:p>
    <w:p w14:paraId="11EA1A8F" w14:textId="77777777" w:rsidR="00D24752" w:rsidRPr="00321036" w:rsidRDefault="00D24752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90" w:name="_Toc171090486"/>
      <w:r>
        <w:rPr>
          <w:rFonts w:cs="黑体" w:hint="eastAsia"/>
          <w:szCs w:val="21"/>
        </w:rPr>
        <w:t>公共服务与投诉管理</w:t>
      </w:r>
      <w:bookmarkEnd w:id="90"/>
    </w:p>
    <w:p w14:paraId="01B59510" w14:textId="1E22605B" w:rsidR="00550181" w:rsidRPr="00321036" w:rsidRDefault="00550181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bookmarkStart w:id="91" w:name="_Hlk168497040"/>
      <w:proofErr w:type="gramStart"/>
      <w:r>
        <w:rPr>
          <w:rFonts w:cs="宋体" w:hint="eastAsia"/>
          <w:sz w:val="21"/>
          <w:szCs w:val="21"/>
        </w:rPr>
        <w:t>宜</w:t>
      </w:r>
      <w:r w:rsidRPr="00321036">
        <w:rPr>
          <w:rFonts w:cs="宋体"/>
          <w:sz w:val="21"/>
          <w:szCs w:val="21"/>
        </w:rPr>
        <w:t>建立</w:t>
      </w:r>
      <w:proofErr w:type="gramEnd"/>
      <w:r w:rsidRPr="00321036">
        <w:rPr>
          <w:rFonts w:cs="宋体"/>
          <w:sz w:val="21"/>
          <w:szCs w:val="21"/>
        </w:rPr>
        <w:t>首问责任制。首问责任人</w:t>
      </w:r>
      <w:r w:rsidR="00931A68">
        <w:rPr>
          <w:rFonts w:cs="宋体" w:hint="eastAsia"/>
          <w:sz w:val="21"/>
          <w:szCs w:val="21"/>
        </w:rPr>
        <w:t>及时回复并解答</w:t>
      </w:r>
      <w:r>
        <w:rPr>
          <w:rFonts w:cs="宋体" w:hint="eastAsia"/>
          <w:sz w:val="21"/>
          <w:szCs w:val="21"/>
        </w:rPr>
        <w:t>游客</w:t>
      </w:r>
      <w:r w:rsidRPr="00321036">
        <w:rPr>
          <w:rFonts w:cs="宋体"/>
          <w:sz w:val="21"/>
          <w:szCs w:val="21"/>
        </w:rPr>
        <w:t>提出的问题或要求，对不属于自己职责范围的问题，应热心引导，协调相关部门和人员予以及时解决。</w:t>
      </w:r>
    </w:p>
    <w:p w14:paraId="2E243126" w14:textId="77777777" w:rsidR="00550181" w:rsidRPr="00321036" w:rsidRDefault="00550181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/>
          <w:sz w:val="21"/>
          <w:szCs w:val="21"/>
        </w:rPr>
        <w:t>应配置专门的投诉处理人员，负责投诉受理、协助公共责任险理赔、追踪回访。</w:t>
      </w:r>
    </w:p>
    <w:p w14:paraId="5449C42E" w14:textId="62BE400E" w:rsidR="00D24752" w:rsidRPr="00321036" w:rsidRDefault="00550181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 w:rsidRPr="00321036">
        <w:rPr>
          <w:rFonts w:cs="宋体"/>
          <w:sz w:val="21"/>
          <w:szCs w:val="21"/>
        </w:rPr>
        <w:t>应制定</w:t>
      </w:r>
      <w:r w:rsidR="00931A68">
        <w:rPr>
          <w:rFonts w:cs="宋体" w:hint="eastAsia"/>
          <w:sz w:val="21"/>
          <w:szCs w:val="21"/>
        </w:rPr>
        <w:t>并执行</w:t>
      </w:r>
      <w:r w:rsidRPr="00321036">
        <w:rPr>
          <w:rFonts w:cs="宋体"/>
          <w:sz w:val="21"/>
          <w:szCs w:val="21"/>
        </w:rPr>
        <w:t>投诉处理流程和服务规范。</w:t>
      </w:r>
      <w:bookmarkEnd w:id="91"/>
    </w:p>
    <w:p w14:paraId="6E3EB8CA" w14:textId="2816E8B4" w:rsidR="003327FA" w:rsidRPr="00321036" w:rsidRDefault="00D24752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92" w:name="_Toc171090487"/>
      <w:r>
        <w:rPr>
          <w:rFonts w:cs="黑体" w:hint="eastAsia"/>
          <w:szCs w:val="21"/>
        </w:rPr>
        <w:t>质量监督</w:t>
      </w:r>
      <w:bookmarkEnd w:id="92"/>
    </w:p>
    <w:p w14:paraId="77441D22" w14:textId="694F781B" w:rsidR="003327FA" w:rsidRPr="00321036" w:rsidRDefault="008446D0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D24752" w:rsidRPr="00321036">
        <w:rPr>
          <w:rFonts w:cs="宋体" w:hint="eastAsia"/>
          <w:sz w:val="21"/>
          <w:szCs w:val="21"/>
        </w:rPr>
        <w:t>建立质量督导体系，制定服务标准，组织实施质量巡检、提示改正、督导总结和团队激励。</w:t>
      </w:r>
    </w:p>
    <w:p w14:paraId="2F6DEA40" w14:textId="4D398F29" w:rsidR="003327FA" w:rsidRPr="00321036" w:rsidRDefault="00D24752" w:rsidP="00BE6633">
      <w:pPr>
        <w:pStyle w:val="-"/>
        <w:numPr>
          <w:ilvl w:val="2"/>
          <w:numId w:val="1"/>
        </w:numPr>
        <w:jc w:val="both"/>
        <w:rPr>
          <w:rFonts w:cs="宋体" w:hint="eastAsia"/>
          <w:szCs w:val="21"/>
        </w:rPr>
      </w:pPr>
      <w:bookmarkStart w:id="93" w:name="_Hlk168496664"/>
      <w:r w:rsidRPr="00321036">
        <w:rPr>
          <w:rFonts w:cs="宋体" w:hint="eastAsia"/>
          <w:sz w:val="21"/>
          <w:szCs w:val="21"/>
        </w:rPr>
        <w:t>应根据空间面积、职能等配置质量督导人员，质量督导团队应按照片区制、条线制进行巡检，每周至少巡检</w:t>
      </w:r>
      <w:r w:rsidRPr="00321036">
        <w:rPr>
          <w:rFonts w:cs="宋体"/>
          <w:sz w:val="21"/>
          <w:szCs w:val="21"/>
        </w:rPr>
        <w:t>1次，形成周期性质量督导报告。</w:t>
      </w:r>
      <w:bookmarkEnd w:id="93"/>
    </w:p>
    <w:p w14:paraId="0FF4FA0E" w14:textId="77777777" w:rsidR="003327FA" w:rsidRPr="00321036" w:rsidRDefault="00000000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94" w:name="_Toc171090488"/>
      <w:bookmarkStart w:id="95" w:name="_Hlk168497106"/>
      <w:r>
        <w:rPr>
          <w:rFonts w:cs="黑体" w:hint="eastAsia"/>
          <w:szCs w:val="21"/>
        </w:rPr>
        <w:t>数据分析</w:t>
      </w:r>
      <w:bookmarkEnd w:id="94"/>
    </w:p>
    <w:bookmarkEnd w:id="95"/>
    <w:p w14:paraId="44299EDD" w14:textId="66E3B641" w:rsidR="003327FA" w:rsidRPr="00D67C73" w:rsidRDefault="00000000" w:rsidP="00BE6633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</w:t>
      </w:r>
      <w:r w:rsidR="003B3B18">
        <w:rPr>
          <w:rFonts w:cs="宋体" w:hint="eastAsia"/>
          <w:sz w:val="21"/>
          <w:szCs w:val="21"/>
        </w:rPr>
        <w:t>收集、整理和分析</w:t>
      </w:r>
      <w:r w:rsidR="00D24752">
        <w:rPr>
          <w:rFonts w:cs="宋体" w:hint="eastAsia"/>
          <w:sz w:val="21"/>
          <w:szCs w:val="21"/>
        </w:rPr>
        <w:t>空间</w:t>
      </w:r>
      <w:r>
        <w:rPr>
          <w:rFonts w:cs="宋体" w:hint="eastAsia"/>
          <w:sz w:val="21"/>
          <w:szCs w:val="21"/>
        </w:rPr>
        <w:t>运营期间的数据，</w:t>
      </w:r>
      <w:r w:rsidR="00D24752">
        <w:rPr>
          <w:rFonts w:cs="宋体" w:hint="eastAsia"/>
          <w:sz w:val="21"/>
          <w:szCs w:val="21"/>
        </w:rPr>
        <w:t>包括</w:t>
      </w:r>
      <w:r w:rsidR="008446D0">
        <w:rPr>
          <w:rFonts w:cs="宋体" w:hint="eastAsia"/>
          <w:sz w:val="21"/>
          <w:szCs w:val="21"/>
        </w:rPr>
        <w:t>但</w:t>
      </w:r>
      <w:r w:rsidR="00D24752">
        <w:rPr>
          <w:rFonts w:cs="宋体" w:hint="eastAsia"/>
          <w:sz w:val="21"/>
          <w:szCs w:val="21"/>
        </w:rPr>
        <w:t>不限于客流数据、环境数据、交通数据、</w:t>
      </w:r>
      <w:r w:rsidR="00D67C73">
        <w:rPr>
          <w:rFonts w:cs="宋体" w:hint="eastAsia"/>
          <w:sz w:val="21"/>
          <w:szCs w:val="21"/>
        </w:rPr>
        <w:t>商业收益数据、宣传推广数据和游客评价数据等，</w:t>
      </w:r>
      <w:r>
        <w:rPr>
          <w:rFonts w:cs="宋体" w:hint="eastAsia"/>
          <w:sz w:val="21"/>
          <w:szCs w:val="21"/>
        </w:rPr>
        <w:t>评估</w:t>
      </w:r>
      <w:r w:rsidR="00D24752">
        <w:rPr>
          <w:rFonts w:cs="宋体" w:hint="eastAsia"/>
          <w:sz w:val="21"/>
          <w:szCs w:val="21"/>
        </w:rPr>
        <w:t>空间运营</w:t>
      </w:r>
      <w:r>
        <w:rPr>
          <w:rFonts w:cs="宋体" w:hint="eastAsia"/>
          <w:sz w:val="21"/>
          <w:szCs w:val="21"/>
        </w:rPr>
        <w:t>的效果和影响</w:t>
      </w:r>
      <w:r w:rsidR="003B3B18">
        <w:rPr>
          <w:rFonts w:cs="宋体" w:hint="eastAsia"/>
          <w:sz w:val="21"/>
          <w:szCs w:val="21"/>
        </w:rPr>
        <w:t>力</w:t>
      </w:r>
      <w:r>
        <w:rPr>
          <w:rFonts w:cs="宋体" w:hint="eastAsia"/>
          <w:sz w:val="21"/>
          <w:szCs w:val="21"/>
        </w:rPr>
        <w:t>。</w:t>
      </w:r>
    </w:p>
    <w:p w14:paraId="0BC04B78" w14:textId="3F243A39" w:rsidR="003327FA" w:rsidRPr="00D67C73" w:rsidRDefault="00000000" w:rsidP="00BE6633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>
        <w:rPr>
          <w:rFonts w:cs="宋体" w:hint="eastAsia"/>
          <w:sz w:val="21"/>
          <w:szCs w:val="21"/>
        </w:rPr>
        <w:t>应配置专门的数据分析人员，负责运营日报编制、运营数据收集和分析</w:t>
      </w:r>
      <w:r w:rsidR="008446D0">
        <w:rPr>
          <w:rFonts w:cs="宋体" w:hint="eastAsia"/>
          <w:sz w:val="21"/>
          <w:szCs w:val="21"/>
        </w:rPr>
        <w:t>以及</w:t>
      </w:r>
      <w:r>
        <w:rPr>
          <w:rFonts w:cs="宋体" w:hint="eastAsia"/>
          <w:sz w:val="21"/>
          <w:szCs w:val="21"/>
        </w:rPr>
        <w:t>运营报告编制。</w:t>
      </w:r>
    </w:p>
    <w:p w14:paraId="6B1C037F" w14:textId="77777777" w:rsidR="003327FA" w:rsidRPr="00321036" w:rsidRDefault="00000000" w:rsidP="00BE6633">
      <w:pPr>
        <w:pStyle w:val="aff2"/>
        <w:numPr>
          <w:ilvl w:val="1"/>
          <w:numId w:val="1"/>
        </w:numPr>
        <w:spacing w:before="156" w:after="156"/>
        <w:outlineLvl w:val="1"/>
        <w:rPr>
          <w:rFonts w:cs="黑体" w:hint="eastAsia"/>
          <w:szCs w:val="21"/>
        </w:rPr>
      </w:pPr>
      <w:bookmarkStart w:id="96" w:name="_Toc171090489"/>
      <w:r>
        <w:rPr>
          <w:rFonts w:cs="黑体" w:hint="eastAsia"/>
          <w:szCs w:val="21"/>
        </w:rPr>
        <w:t>评估与改进</w:t>
      </w:r>
      <w:bookmarkEnd w:id="96"/>
    </w:p>
    <w:p w14:paraId="591254C9" w14:textId="3C8DC272" w:rsidR="005A282C" w:rsidRPr="00BE6633" w:rsidRDefault="005A282C" w:rsidP="00BE6633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BE6633">
        <w:rPr>
          <w:rFonts w:cs="宋体" w:hint="eastAsia"/>
          <w:sz w:val="21"/>
          <w:szCs w:val="21"/>
        </w:rPr>
        <w:t>应开展游客满意度调查，</w:t>
      </w:r>
      <w:r w:rsidR="008446D0">
        <w:rPr>
          <w:rFonts w:cs="宋体" w:hint="eastAsia"/>
          <w:sz w:val="21"/>
          <w:szCs w:val="21"/>
        </w:rPr>
        <w:t>并</w:t>
      </w:r>
      <w:r w:rsidRPr="00BE6633">
        <w:rPr>
          <w:rFonts w:cs="宋体" w:hint="eastAsia"/>
          <w:sz w:val="21"/>
          <w:szCs w:val="21"/>
        </w:rPr>
        <w:t>根据游客满意度调查结果和游客提出的意见，提出并实施改进措施。</w:t>
      </w:r>
    </w:p>
    <w:p w14:paraId="2CBF153A" w14:textId="093DCC3C" w:rsidR="003327FA" w:rsidRPr="00BE6633" w:rsidRDefault="00BC464F" w:rsidP="00BE6633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321036">
        <w:rPr>
          <w:rFonts w:cs="宋体" w:hint="eastAsia"/>
          <w:sz w:val="21"/>
          <w:szCs w:val="21"/>
        </w:rPr>
        <w:t>应</w:t>
      </w:r>
      <w:r w:rsidR="00A76A16" w:rsidRPr="00321036">
        <w:rPr>
          <w:rFonts w:cs="宋体" w:hint="eastAsia"/>
          <w:sz w:val="21"/>
          <w:szCs w:val="21"/>
        </w:rPr>
        <w:t>根据</w:t>
      </w:r>
      <w:r w:rsidR="00A76A16" w:rsidRPr="00321036">
        <w:rPr>
          <w:rFonts w:cs="宋体"/>
          <w:sz w:val="21"/>
          <w:szCs w:val="21"/>
        </w:rPr>
        <w:t>PDCA</w:t>
      </w:r>
      <w:r w:rsidR="00A76A16" w:rsidRPr="00321036">
        <w:rPr>
          <w:rFonts w:cs="宋体" w:hint="eastAsia"/>
          <w:sz w:val="21"/>
          <w:szCs w:val="21"/>
        </w:rPr>
        <w:t>（计划</w:t>
      </w:r>
      <w:r w:rsidR="00A76A16" w:rsidRPr="00321036">
        <w:rPr>
          <w:rFonts w:cs="宋体"/>
          <w:sz w:val="21"/>
          <w:szCs w:val="21"/>
        </w:rPr>
        <w:t xml:space="preserve"> Plan</w:t>
      </w:r>
      <w:r w:rsidR="00A76A16" w:rsidRPr="00321036">
        <w:rPr>
          <w:rFonts w:cs="宋体" w:hint="eastAsia"/>
          <w:sz w:val="21"/>
          <w:szCs w:val="21"/>
        </w:rPr>
        <w:t>、实施</w:t>
      </w:r>
      <w:r w:rsidR="00A76A16" w:rsidRPr="00321036">
        <w:rPr>
          <w:rFonts w:cs="宋体"/>
          <w:sz w:val="21"/>
          <w:szCs w:val="21"/>
        </w:rPr>
        <w:t xml:space="preserve"> Do</w:t>
      </w:r>
      <w:r w:rsidR="00A76A16" w:rsidRPr="00BE6633">
        <w:rPr>
          <w:rFonts w:cs="宋体" w:hint="eastAsia"/>
          <w:sz w:val="21"/>
          <w:szCs w:val="21"/>
        </w:rPr>
        <w:t>、检查</w:t>
      </w:r>
      <w:r w:rsidR="00A76A16" w:rsidRPr="00BE6633">
        <w:rPr>
          <w:rFonts w:cs="宋体"/>
          <w:sz w:val="21"/>
          <w:szCs w:val="21"/>
        </w:rPr>
        <w:t xml:space="preserve"> Check</w:t>
      </w:r>
      <w:r w:rsidR="00A76A16" w:rsidRPr="00BE6633">
        <w:rPr>
          <w:rFonts w:cs="宋体" w:hint="eastAsia"/>
          <w:sz w:val="21"/>
          <w:szCs w:val="21"/>
        </w:rPr>
        <w:t>、行动</w:t>
      </w:r>
      <w:r w:rsidR="00A76A16" w:rsidRPr="00BE6633">
        <w:rPr>
          <w:rFonts w:cs="宋体"/>
          <w:sz w:val="21"/>
          <w:szCs w:val="21"/>
        </w:rPr>
        <w:t xml:space="preserve"> Action</w:t>
      </w:r>
      <w:r w:rsidR="00A76A16" w:rsidRPr="00321036">
        <w:rPr>
          <w:rFonts w:cs="宋体" w:hint="eastAsia"/>
          <w:sz w:val="21"/>
          <w:szCs w:val="21"/>
        </w:rPr>
        <w:t>）原则</w:t>
      </w:r>
      <w:r w:rsidR="00A76A16" w:rsidRPr="00321036">
        <w:rPr>
          <w:rFonts w:cs="宋体"/>
          <w:sz w:val="21"/>
          <w:szCs w:val="21"/>
        </w:rPr>
        <w:t>,</w:t>
      </w:r>
      <w:bookmarkStart w:id="97" w:name="_Hlk168497212"/>
      <w:r w:rsidR="00A76A16" w:rsidRPr="00321036">
        <w:rPr>
          <w:rFonts w:cs="宋体" w:hint="eastAsia"/>
          <w:sz w:val="21"/>
          <w:szCs w:val="21"/>
        </w:rPr>
        <w:t>，总结运营服务经验和不足，提出改进提升措施，出具运营评估与报告。</w:t>
      </w:r>
    </w:p>
    <w:bookmarkEnd w:id="97"/>
    <w:p w14:paraId="399E0FBD" w14:textId="00784F1C" w:rsidR="003327FA" w:rsidRPr="00BE6633" w:rsidRDefault="00000000" w:rsidP="00BE6633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</w:pPr>
      <w:r w:rsidRPr="00321036">
        <w:rPr>
          <w:rFonts w:cs="宋体" w:hint="eastAsia"/>
          <w:sz w:val="21"/>
          <w:szCs w:val="21"/>
        </w:rPr>
        <w:t>报告</w:t>
      </w:r>
      <w:r w:rsidR="00664504" w:rsidRPr="00321036">
        <w:rPr>
          <w:rFonts w:cs="宋体" w:hint="eastAsia"/>
          <w:sz w:val="21"/>
          <w:szCs w:val="21"/>
        </w:rPr>
        <w:t>内容</w:t>
      </w:r>
      <w:r w:rsidRPr="00321036">
        <w:rPr>
          <w:rFonts w:cs="宋体" w:hint="eastAsia"/>
          <w:sz w:val="21"/>
          <w:szCs w:val="21"/>
        </w:rPr>
        <w:t>应包括</w:t>
      </w:r>
      <w:r w:rsidR="000D2C3B" w:rsidRPr="00321036">
        <w:rPr>
          <w:rFonts w:cs="宋体" w:hint="eastAsia"/>
          <w:sz w:val="21"/>
          <w:szCs w:val="21"/>
        </w:rPr>
        <w:t>但不限于</w:t>
      </w:r>
      <w:r w:rsidRPr="00321036">
        <w:rPr>
          <w:rFonts w:cs="宋体" w:hint="eastAsia"/>
          <w:sz w:val="21"/>
          <w:szCs w:val="21"/>
        </w:rPr>
        <w:t>人员情况、物资情况、各项业务开展情况、意见征集情况、宣传推广情况、数字化成果</w:t>
      </w:r>
      <w:r w:rsidR="00A76A16" w:rsidRPr="00321036">
        <w:rPr>
          <w:rFonts w:cs="宋体" w:hint="eastAsia"/>
          <w:sz w:val="21"/>
          <w:szCs w:val="21"/>
        </w:rPr>
        <w:t>和</w:t>
      </w:r>
      <w:r w:rsidRPr="00321036">
        <w:rPr>
          <w:rFonts w:cs="宋体" w:hint="eastAsia"/>
          <w:sz w:val="21"/>
          <w:szCs w:val="21"/>
        </w:rPr>
        <w:t>运营服务提升点。</w:t>
      </w:r>
    </w:p>
    <w:p w14:paraId="7FCE8BF0" w14:textId="0F0DB2BC" w:rsidR="00F14DB7" w:rsidRPr="00321036" w:rsidRDefault="000D2C3B" w:rsidP="00BE6633">
      <w:pPr>
        <w:pStyle w:val="-"/>
        <w:numPr>
          <w:ilvl w:val="2"/>
          <w:numId w:val="1"/>
        </w:numPr>
        <w:jc w:val="both"/>
        <w:rPr>
          <w:rFonts w:cs="宋体" w:hint="eastAsia"/>
          <w:sz w:val="21"/>
          <w:szCs w:val="21"/>
        </w:rPr>
        <w:sectPr w:rsidR="00F14DB7" w:rsidRPr="00321036" w:rsidSect="005D0B9A">
          <w:headerReference w:type="default" r:id="rId13"/>
          <w:footerReference w:type="default" r:id="rId14"/>
          <w:pgSz w:w="11906" w:h="16838"/>
          <w:pgMar w:top="1417" w:right="1134" w:bottom="1134" w:left="1417" w:header="850" w:footer="680" w:gutter="0"/>
          <w:cols w:space="425"/>
          <w:docGrid w:type="lines" w:linePitch="312"/>
        </w:sectPr>
      </w:pPr>
      <w:r w:rsidRPr="00321036">
        <w:rPr>
          <w:rFonts w:cs="宋体" w:hint="eastAsia"/>
          <w:sz w:val="21"/>
          <w:szCs w:val="21"/>
        </w:rPr>
        <w:lastRenderedPageBreak/>
        <w:t>宜以信息化方式发送和传阅报告</w:t>
      </w:r>
      <w:r w:rsidR="00B060C6" w:rsidRPr="00321036">
        <w:rPr>
          <w:rFonts w:cs="宋体" w:hint="eastAsia"/>
          <w:sz w:val="21"/>
          <w:szCs w:val="21"/>
        </w:rPr>
        <w:t>。</w:t>
      </w:r>
    </w:p>
    <w:p w14:paraId="42AAF6AC" w14:textId="77777777" w:rsidR="003327FA" w:rsidRDefault="00000000">
      <w:pPr>
        <w:pStyle w:val="afd"/>
      </w:pPr>
      <w:bookmarkStart w:id="98" w:name="_Toc171090490"/>
      <w:r>
        <w:rPr>
          <w:rFonts w:hAnsi="黑体" w:cs="黑体" w:hint="eastAsia"/>
        </w:rPr>
        <w:lastRenderedPageBreak/>
        <w:t>参 考 文 献</w:t>
      </w:r>
      <w:bookmarkEnd w:id="98"/>
    </w:p>
    <w:p w14:paraId="4CA9741C" w14:textId="656C9384" w:rsidR="003327FA" w:rsidRPr="00335092" w:rsidRDefault="003A54D8">
      <w:pPr>
        <w:numPr>
          <w:ilvl w:val="0"/>
          <w:numId w:val="8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335092">
        <w:rPr>
          <w:rFonts w:ascii="宋体" w:eastAsia="宋体" w:hAnsi="宋体" w:cs="宋体" w:hint="eastAsia"/>
          <w:szCs w:val="21"/>
        </w:rPr>
        <w:t>SB/T 1085</w:t>
      </w:r>
      <w:r w:rsidR="00EF3F5E" w:rsidRPr="00335092">
        <w:rPr>
          <w:rFonts w:ascii="宋体" w:eastAsia="宋体" w:hAnsi="宋体" w:cs="宋体" w:hint="eastAsia"/>
          <w:szCs w:val="21"/>
        </w:rPr>
        <w:t>2</w:t>
      </w:r>
      <w:r w:rsidRPr="00335092">
        <w:rPr>
          <w:rFonts w:ascii="宋体" w:eastAsia="宋体" w:hAnsi="宋体" w:cs="宋体" w:hint="eastAsia"/>
          <w:szCs w:val="21"/>
        </w:rPr>
        <w:t>—2012 展览场馆运营服务规范</w:t>
      </w:r>
    </w:p>
    <w:p w14:paraId="5AB1D578" w14:textId="16FEA54E" w:rsidR="003A54D8" w:rsidRDefault="00EF3F5E">
      <w:pPr>
        <w:numPr>
          <w:ilvl w:val="0"/>
          <w:numId w:val="8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335092">
        <w:rPr>
          <w:rFonts w:ascii="宋体" w:eastAsia="宋体" w:hAnsi="宋体" w:cs="宋体"/>
          <w:szCs w:val="21"/>
        </w:rPr>
        <w:t>GB/T 36734-2018  主题公园演艺服务规范</w:t>
      </w:r>
    </w:p>
    <w:p w14:paraId="1CD062B5" w14:textId="77777777" w:rsidR="00475E49" w:rsidRDefault="00475E49" w:rsidP="00475E49">
      <w:pPr>
        <w:numPr>
          <w:ilvl w:val="0"/>
          <w:numId w:val="8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712E8C">
        <w:rPr>
          <w:rFonts w:ascii="宋体" w:eastAsia="宋体" w:hAnsi="宋体" w:cs="宋体"/>
          <w:szCs w:val="21"/>
        </w:rPr>
        <w:t>GB/T 36721-2018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712E8C">
        <w:rPr>
          <w:rFonts w:ascii="宋体" w:eastAsia="宋体" w:hAnsi="宋体" w:cs="宋体" w:hint="eastAsia"/>
          <w:szCs w:val="21"/>
        </w:rPr>
        <w:t>博物馆开放服务规范</w:t>
      </w:r>
    </w:p>
    <w:p w14:paraId="016769DD" w14:textId="77777777" w:rsidR="00475E49" w:rsidRDefault="00475E49" w:rsidP="00475E49">
      <w:pPr>
        <w:numPr>
          <w:ilvl w:val="0"/>
          <w:numId w:val="8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4B36B5">
        <w:rPr>
          <w:rFonts w:ascii="宋体" w:eastAsia="宋体" w:hAnsi="宋体" w:cs="宋体"/>
          <w:szCs w:val="21"/>
        </w:rPr>
        <w:t>GB/T 26355-2010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4B36B5">
        <w:rPr>
          <w:rFonts w:ascii="宋体" w:eastAsia="宋体" w:hAnsi="宋体" w:cs="宋体" w:hint="eastAsia"/>
          <w:szCs w:val="21"/>
        </w:rPr>
        <w:t>旅游景区服务指南</w:t>
      </w:r>
    </w:p>
    <w:p w14:paraId="66F7D2C0" w14:textId="6B2563FE" w:rsidR="002A43B5" w:rsidRDefault="002A43B5" w:rsidP="002A43B5">
      <w:pPr>
        <w:numPr>
          <w:ilvl w:val="0"/>
          <w:numId w:val="8"/>
        </w:numPr>
        <w:ind w:left="840" w:hanging="420"/>
        <w:rPr>
          <w:rFonts w:ascii="宋体" w:eastAsia="宋体" w:hAnsi="宋体" w:cs="宋体" w:hint="eastAsia"/>
          <w:szCs w:val="21"/>
        </w:rPr>
      </w:pPr>
      <w:r w:rsidRPr="002A43B5">
        <w:rPr>
          <w:rFonts w:ascii="宋体" w:eastAsia="宋体" w:hAnsi="宋体" w:cs="宋体" w:hint="eastAsia"/>
          <w:szCs w:val="21"/>
        </w:rPr>
        <w:t>GB/T 38584-2020  公园服务基本要求</w:t>
      </w:r>
      <w:bookmarkStart w:id="99" w:name="_Hlk172726668"/>
      <w:r w:rsidR="00193AD8" w:rsidRPr="00193AD8">
        <w:rPr>
          <w:rFonts w:ascii="宋体" w:eastAsia="宋体" w:hAnsi="宋体" w:cs="宋体" w:hint="eastAsia"/>
          <w:szCs w:val="21"/>
        </w:rPr>
        <w:t>GB/T 43394-</w:t>
      </w:r>
      <w:r w:rsidR="00193AD8">
        <w:rPr>
          <w:rFonts w:ascii="宋体" w:eastAsia="宋体" w:hAnsi="宋体" w:cs="宋体" w:hint="eastAsia"/>
          <w:szCs w:val="21"/>
        </w:rPr>
        <w:t>2023</w:t>
      </w:r>
      <w:r w:rsidR="00193AD8" w:rsidRPr="00193AD8">
        <w:rPr>
          <w:rFonts w:ascii="宋体" w:eastAsia="宋体" w:hAnsi="宋体" w:cs="宋体" w:hint="eastAsia"/>
          <w:szCs w:val="21"/>
        </w:rPr>
        <w:t xml:space="preserve">  科技馆功能配置指南</w:t>
      </w:r>
    </w:p>
    <w:bookmarkEnd w:id="99"/>
    <w:p w14:paraId="7072F952" w14:textId="77777777" w:rsidR="003A54D8" w:rsidRDefault="003A54D8" w:rsidP="003A54D8">
      <w:pPr>
        <w:tabs>
          <w:tab w:val="left" w:pos="420"/>
        </w:tabs>
        <w:rPr>
          <w:rFonts w:ascii="宋体" w:eastAsia="宋体" w:hAnsi="宋体" w:cs="宋体" w:hint="eastAsia"/>
          <w:szCs w:val="21"/>
        </w:rPr>
      </w:pPr>
    </w:p>
    <w:p w14:paraId="264A73EC" w14:textId="77777777" w:rsidR="003A54D8" w:rsidRDefault="003A54D8" w:rsidP="003A54D8">
      <w:pPr>
        <w:tabs>
          <w:tab w:val="left" w:pos="420"/>
        </w:tabs>
        <w:rPr>
          <w:rFonts w:ascii="宋体" w:eastAsia="宋体" w:hAnsi="宋体" w:cs="宋体" w:hint="eastAsia"/>
          <w:szCs w:val="21"/>
        </w:rPr>
      </w:pPr>
    </w:p>
    <w:p w14:paraId="72B9FDCB" w14:textId="77777777" w:rsidR="003A54D8" w:rsidRDefault="003A54D8" w:rsidP="003A54D8">
      <w:pPr>
        <w:tabs>
          <w:tab w:val="left" w:pos="420"/>
        </w:tabs>
        <w:rPr>
          <w:rFonts w:ascii="宋体" w:eastAsia="宋体" w:hAnsi="宋体" w:cs="宋体" w:hint="eastAsia"/>
          <w:szCs w:val="21"/>
        </w:rPr>
      </w:pPr>
    </w:p>
    <w:p w14:paraId="132B1A22" w14:textId="236C6E51" w:rsidR="003A54D8" w:rsidRPr="003A54D8" w:rsidRDefault="003A54D8" w:rsidP="003A54D8">
      <w:pPr>
        <w:tabs>
          <w:tab w:val="left" w:pos="420"/>
        </w:tabs>
        <w:jc w:val="center"/>
        <w:rPr>
          <w:rFonts w:ascii="宋体" w:eastAsia="宋体" w:hAnsi="宋体" w:cs="宋体" w:hint="eastAsia"/>
          <w:szCs w:val="21"/>
        </w:rPr>
      </w:pPr>
      <w:bookmarkStart w:id="100" w:name="BookMark8"/>
      <w:r>
        <w:rPr>
          <w:noProof/>
        </w:rPr>
        <w:drawing>
          <wp:inline distT="0" distB="0" distL="0" distR="0" wp14:anchorId="11D0E748" wp14:editId="16455E12">
            <wp:extent cx="1485900" cy="317500"/>
            <wp:effectExtent l="0" t="0" r="0" b="6350"/>
            <wp:docPr id="748491082" name="图片 74849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0"/>
    </w:p>
    <w:sectPr w:rsidR="003A54D8" w:rsidRPr="003A54D8">
      <w:headerReference w:type="default" r:id="rId16"/>
      <w:footerReference w:type="default" r:id="rId17"/>
      <w:pgSz w:w="11906" w:h="16838"/>
      <w:pgMar w:top="1417" w:right="1134" w:bottom="1134" w:left="1417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43C2" w14:textId="77777777" w:rsidR="0042059B" w:rsidRDefault="0042059B">
      <w:pPr>
        <w:rPr>
          <w:rFonts w:hint="eastAsia"/>
        </w:rPr>
      </w:pPr>
      <w:r>
        <w:separator/>
      </w:r>
    </w:p>
  </w:endnote>
  <w:endnote w:type="continuationSeparator" w:id="0">
    <w:p w14:paraId="28757896" w14:textId="77777777" w:rsidR="0042059B" w:rsidRDefault="004205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552F" w14:textId="77777777" w:rsidR="003327FA" w:rsidRDefault="00000000">
    <w:pPr>
      <w:pStyle w:val="aa"/>
    </w:pPr>
    <w:r>
      <w:rPr>
        <w:rFonts w:ascii="宋体" w:hAnsi="宋体" w:cs="宋体"/>
        <w:bCs/>
      </w:rPr>
      <w:t>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37B7" w14:textId="77777777" w:rsidR="003327FA" w:rsidRDefault="00000000">
    <w:pPr>
      <w:pStyle w:val="aa"/>
      <w:jc w:val="left"/>
    </w:pPr>
    <w:r>
      <w:rPr>
        <w:rFonts w:ascii="宋体" w:hAnsi="宋体" w:cs="宋体"/>
        <w:bCs/>
      </w:rPr>
      <w:t>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93B0" w14:textId="77777777" w:rsidR="003327FA" w:rsidRDefault="00000000">
    <w:pPr>
      <w:pStyle w:val="aa"/>
    </w:pPr>
    <w:r>
      <w:rPr>
        <w:rFonts w:ascii="宋体" w:hAnsi="宋体" w:cs="宋体"/>
        <w:bCs/>
      </w:rP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7644" w14:textId="77777777" w:rsidR="003327FA" w:rsidRDefault="00000000">
    <w:pPr>
      <w:pStyle w:val="aa"/>
    </w:pPr>
    <w:r>
      <w:rPr>
        <w:rFonts w:ascii="宋体" w:hAnsi="宋体" w:cs="宋体"/>
        <w:bCs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91B2" w14:textId="77777777" w:rsidR="0042059B" w:rsidRDefault="0042059B">
      <w:pPr>
        <w:rPr>
          <w:rFonts w:hint="eastAsia"/>
        </w:rPr>
      </w:pPr>
      <w:r>
        <w:separator/>
      </w:r>
    </w:p>
  </w:footnote>
  <w:footnote w:type="continuationSeparator" w:id="0">
    <w:p w14:paraId="1F115888" w14:textId="77777777" w:rsidR="0042059B" w:rsidRDefault="004205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09C9" w14:textId="6075E699" w:rsidR="003327FA" w:rsidRDefault="00000000">
    <w:pPr>
      <w:jc w:val="right"/>
      <w:rPr>
        <w:rFonts w:hint="eastAsia"/>
      </w:rPr>
    </w:pPr>
    <w:r>
      <w:rPr>
        <w:rFonts w:ascii="黑体" w:hAnsi="黑体" w:cs="黑体" w:hint="eastAsia"/>
        <w:szCs w:val="21"/>
      </w:rPr>
      <w:t xml:space="preserve">T/CCPITCSC </w:t>
    </w:r>
    <w:r w:rsidR="00B84BB0">
      <w:rPr>
        <w:rFonts w:ascii="黑体" w:hAnsi="黑体" w:cs="黑体" w:hint="eastAsia"/>
        <w:szCs w:val="21"/>
      </w:rPr>
      <w:t>XXX</w:t>
    </w:r>
    <w:r>
      <w:rPr>
        <w:rFonts w:ascii="黑体" w:hAnsi="黑体" w:cs="黑体"/>
        <w:szCs w:val="21"/>
      </w:rPr>
      <w:t>—2024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2904" w14:textId="77777777" w:rsidR="003327FA" w:rsidRDefault="00000000">
    <w:pPr>
      <w:jc w:val="left"/>
      <w:rPr>
        <w:rFonts w:hint="eastAsia"/>
      </w:rPr>
    </w:pPr>
    <w:r>
      <w:rPr>
        <w:rFonts w:ascii="黑体" w:hAnsi="黑体" w:cs="黑体" w:hint="eastAsia"/>
        <w:szCs w:val="21"/>
      </w:rPr>
      <w:t xml:space="preserve">T/CCPITCSC </w:t>
    </w:r>
    <w:r>
      <w:rPr>
        <w:rFonts w:ascii="黑体" w:hAnsi="黑体" w:cs="黑体"/>
        <w:szCs w:val="21"/>
      </w:rPr>
      <w:t>135—2024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F49D" w14:textId="7AC3294F" w:rsidR="003327FA" w:rsidRDefault="00000000">
    <w:pPr>
      <w:jc w:val="right"/>
      <w:rPr>
        <w:rFonts w:hint="eastAsia"/>
      </w:rPr>
    </w:pPr>
    <w:r>
      <w:rPr>
        <w:rFonts w:ascii="黑体" w:hAnsi="黑体" w:cs="黑体" w:hint="eastAsia"/>
        <w:szCs w:val="21"/>
      </w:rPr>
      <w:t xml:space="preserve">T/CCPITCSC </w:t>
    </w:r>
    <w:r w:rsidR="00B84BB0">
      <w:rPr>
        <w:rFonts w:ascii="黑体" w:hAnsi="黑体" w:cs="黑体" w:hint="eastAsia"/>
        <w:szCs w:val="21"/>
      </w:rPr>
      <w:t>XXX</w:t>
    </w:r>
    <w:r>
      <w:rPr>
        <w:rFonts w:ascii="黑体" w:hAnsi="黑体" w:cs="黑体"/>
        <w:szCs w:val="21"/>
      </w:rPr>
      <w:t>—2024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D262" w14:textId="4C119369" w:rsidR="003327FA" w:rsidRDefault="00000000">
    <w:pPr>
      <w:jc w:val="right"/>
      <w:rPr>
        <w:rFonts w:hint="eastAsia"/>
      </w:rPr>
    </w:pPr>
    <w:r>
      <w:rPr>
        <w:rFonts w:ascii="黑体" w:hAnsi="黑体" w:cs="黑体" w:hint="eastAsia"/>
        <w:szCs w:val="21"/>
      </w:rPr>
      <w:t xml:space="preserve">T/CCPITCSC </w:t>
    </w:r>
    <w:r w:rsidR="00B84BB0">
      <w:rPr>
        <w:rFonts w:ascii="黑体" w:hAnsi="黑体" w:cs="黑体" w:hint="eastAsia"/>
        <w:szCs w:val="21"/>
      </w:rPr>
      <w:t>XXX</w:t>
    </w:r>
    <w:r>
      <w:rPr>
        <w:rFonts w:ascii="黑体" w:hAnsi="黑体" w:cs="黑体"/>
        <w:szCs w:val="21"/>
      </w:rPr>
      <w:t>—2024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DA9"/>
    <w:multiLevelType w:val="multilevel"/>
    <w:tmpl w:val="C416FA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2830F3"/>
    <w:multiLevelType w:val="singleLevel"/>
    <w:tmpl w:val="16F2ABAA"/>
    <w:lvl w:ilvl="0">
      <w:start w:val="1"/>
      <w:numFmt w:val="none"/>
      <w:suff w:val="nothing"/>
      <w:lvlText w:val="注："/>
      <w:lvlJc w:val="left"/>
      <w:pPr>
        <w:tabs>
          <w:tab w:val="left" w:pos="420"/>
        </w:tabs>
        <w:wordWrap w:val="0"/>
        <w:autoSpaceDE w:val="0"/>
        <w:autoSpaceDN w:val="0"/>
      </w:pPr>
      <w:rPr>
        <w:rFonts w:ascii="黑体" w:eastAsia="黑体" w:hAnsi="黑体" w:cs="黑体" w:hint="default"/>
        <w:snapToGrid w:val="0"/>
        <w:sz w:val="18"/>
        <w:szCs w:val="18"/>
      </w:rPr>
    </w:lvl>
  </w:abstractNum>
  <w:abstractNum w:abstractNumId="2" w15:restartNumberingAfterBreak="0">
    <w:nsid w:val="449B3498"/>
    <w:multiLevelType w:val="multilevel"/>
    <w:tmpl w:val="C53063BC"/>
    <w:lvl w:ilvl="0">
      <w:start w:val="1"/>
      <w:numFmt w:val="decimal"/>
      <w:suff w:val="space"/>
      <w:lvlText w:val="C.%1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394D1E"/>
    <w:multiLevelType w:val="multilevel"/>
    <w:tmpl w:val="78C8255A"/>
    <w:lvl w:ilvl="0">
      <w:start w:val="1"/>
      <w:numFmt w:val="decimal"/>
      <w:suff w:val="space"/>
      <w:lvlText w:val="%1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1">
      <w:start w:val="1"/>
      <w:numFmt w:val="decimal"/>
      <w:suff w:val="space"/>
      <w:lvlText w:val="%1.%2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2">
      <w:start w:val="1"/>
      <w:numFmt w:val="decimal"/>
      <w:suff w:val="space"/>
      <w:lvlText w:val="%1.%2.%3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3">
      <w:start w:val="1"/>
      <w:numFmt w:val="decimal"/>
      <w:suff w:val="space"/>
      <w:lvlText w:val="%1.%2.%3.%4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7324D4"/>
    <w:multiLevelType w:val="multilevel"/>
    <w:tmpl w:val="2E6C5810"/>
    <w:lvl w:ilvl="0">
      <w:start w:val="6"/>
      <w:numFmt w:val="decimal"/>
      <w:lvlText w:val="%1"/>
      <w:lvlJc w:val="left"/>
      <w:pPr>
        <w:ind w:left="360" w:hanging="360"/>
      </w:pPr>
      <w:rPr>
        <w:rFonts w:cs="黑体"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黑体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黑体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黑体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黑体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黑体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黑体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黑体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黑体" w:hint="default"/>
      </w:rPr>
    </w:lvl>
  </w:abstractNum>
  <w:abstractNum w:abstractNumId="5" w15:restartNumberingAfterBreak="0">
    <w:nsid w:val="4CF7627F"/>
    <w:multiLevelType w:val="singleLevel"/>
    <w:tmpl w:val="CF3A8DFC"/>
    <w:lvl w:ilvl="0">
      <w:start w:val="1"/>
      <w:numFmt w:val="none"/>
      <w:lvlText w:val="——"/>
      <w:lvlJc w:val="left"/>
      <w:pPr>
        <w:tabs>
          <w:tab w:val="left" w:pos="0"/>
        </w:tabs>
        <w:wordWrap w:val="0"/>
        <w:autoSpaceDE w:val="0"/>
        <w:autoSpaceDN w:val="0"/>
        <w:ind w:left="0"/>
      </w:pPr>
      <w:rPr>
        <w:rFonts w:ascii="宋体" w:eastAsia="宋体" w:hAnsi="宋体" w:cs="宋体" w:hint="default"/>
        <w:snapToGrid w:val="0"/>
        <w:spacing w:val="5"/>
        <w:w w:val="150"/>
        <w:position w:val="5"/>
        <w:sz w:val="13"/>
        <w:szCs w:val="13"/>
      </w:rPr>
    </w:lvl>
  </w:abstractNum>
  <w:abstractNum w:abstractNumId="6" w15:restartNumberingAfterBreak="0">
    <w:nsid w:val="4DD242C9"/>
    <w:multiLevelType w:val="singleLevel"/>
    <w:tmpl w:val="A76451D2"/>
    <w:lvl w:ilvl="0">
      <w:start w:val="1"/>
      <w:numFmt w:val="decimal"/>
      <w:lvlText w:val="[%1]"/>
      <w:lvlJc w:val="left"/>
      <w:pPr>
        <w:tabs>
          <w:tab w:val="left" w:pos="420"/>
        </w:tabs>
        <w:wordWrap w:val="0"/>
        <w:autoSpaceDE w:val="0"/>
        <w:autoSpaceDN w:val="0"/>
      </w:pPr>
      <w:rPr>
        <w:rFonts w:ascii="宋体" w:eastAsia="宋体" w:hAnsi="宋体" w:cs="宋体" w:hint="default"/>
        <w:snapToGrid w:val="0"/>
        <w:sz w:val="21"/>
        <w:szCs w:val="21"/>
      </w:rPr>
    </w:lvl>
  </w:abstractNum>
  <w:abstractNum w:abstractNumId="7" w15:restartNumberingAfterBreak="0">
    <w:nsid w:val="52D44D82"/>
    <w:multiLevelType w:val="multilevel"/>
    <w:tmpl w:val="898C4C4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93A5D13"/>
    <w:multiLevelType w:val="multilevel"/>
    <w:tmpl w:val="C59C97AC"/>
    <w:lvl w:ilvl="0">
      <w:start w:val="7"/>
      <w:numFmt w:val="decimal"/>
      <w:lvlText w:val="%1"/>
      <w:lvlJc w:val="left"/>
      <w:pPr>
        <w:ind w:left="360" w:hanging="360"/>
      </w:pPr>
      <w:rPr>
        <w:rFonts w:cs="黑体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黑体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黑体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黑体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黑体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黑体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黑体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黑体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黑体" w:hint="default"/>
      </w:rPr>
    </w:lvl>
  </w:abstractNum>
  <w:abstractNum w:abstractNumId="9" w15:restartNumberingAfterBreak="0">
    <w:nsid w:val="5AB75AF3"/>
    <w:multiLevelType w:val="multilevel"/>
    <w:tmpl w:val="C5E8F5A4"/>
    <w:lvl w:ilvl="0">
      <w:start w:val="1"/>
      <w:numFmt w:val="decimal"/>
      <w:suff w:val="nothing"/>
      <w:lvlText w:val="注%1："/>
      <w:lvlJc w:val="left"/>
      <w:pPr>
        <w:tabs>
          <w:tab w:val="left" w:pos="420"/>
        </w:tabs>
        <w:wordWrap w:val="0"/>
        <w:autoSpaceDE w:val="0"/>
        <w:autoSpaceDN w:val="0"/>
      </w:pPr>
      <w:rPr>
        <w:rFonts w:ascii="黑体" w:eastAsia="黑体" w:hAnsi="黑体" w:cs="黑体" w:hint="default"/>
        <w:snapToGrid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EF3BDF"/>
    <w:multiLevelType w:val="multilevel"/>
    <w:tmpl w:val="2FBE0F88"/>
    <w:lvl w:ilvl="0">
      <w:start w:val="6"/>
      <w:numFmt w:val="decimal"/>
      <w:lvlText w:val="%1"/>
      <w:lvlJc w:val="left"/>
      <w:pPr>
        <w:ind w:left="360" w:hanging="360"/>
      </w:pPr>
      <w:rPr>
        <w:rFonts w:cs="黑体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黑体" w:hint="default"/>
      </w:rPr>
    </w:lvl>
  </w:abstractNum>
  <w:abstractNum w:abstractNumId="11" w15:restartNumberingAfterBreak="0">
    <w:nsid w:val="73AE37FC"/>
    <w:multiLevelType w:val="multilevel"/>
    <w:tmpl w:val="20687706"/>
    <w:lvl w:ilvl="0">
      <w:start w:val="1"/>
      <w:numFmt w:val="decimal"/>
      <w:suff w:val="space"/>
      <w:lvlText w:val="B.%1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1">
      <w:start w:val="1"/>
      <w:numFmt w:val="decimal"/>
      <w:suff w:val="space"/>
      <w:lvlText w:val="B.%1.%2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7E2BEC"/>
    <w:multiLevelType w:val="multilevel"/>
    <w:tmpl w:val="84DA3330"/>
    <w:lvl w:ilvl="0">
      <w:start w:val="1"/>
      <w:numFmt w:val="decimal"/>
      <w:suff w:val="space"/>
      <w:lvlText w:val="A.%1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1">
      <w:start w:val="1"/>
      <w:numFmt w:val="decimal"/>
      <w:suff w:val="space"/>
      <w:lvlText w:val="A.%1.%2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2237499">
    <w:abstractNumId w:val="3"/>
  </w:num>
  <w:num w:numId="2" w16cid:durableId="1091974445">
    <w:abstractNumId w:val="12"/>
  </w:num>
  <w:num w:numId="3" w16cid:durableId="259265025">
    <w:abstractNumId w:val="11"/>
  </w:num>
  <w:num w:numId="4" w16cid:durableId="1960911830">
    <w:abstractNumId w:val="2"/>
  </w:num>
  <w:num w:numId="5" w16cid:durableId="666324848">
    <w:abstractNumId w:val="9"/>
  </w:num>
  <w:num w:numId="6" w16cid:durableId="249823416">
    <w:abstractNumId w:val="1"/>
  </w:num>
  <w:num w:numId="7" w16cid:durableId="1929150187">
    <w:abstractNumId w:val="5"/>
  </w:num>
  <w:num w:numId="8" w16cid:durableId="881748184">
    <w:abstractNumId w:val="6"/>
  </w:num>
  <w:num w:numId="9" w16cid:durableId="1200125834">
    <w:abstractNumId w:val="7"/>
  </w:num>
  <w:num w:numId="10" w16cid:durableId="266618423">
    <w:abstractNumId w:val="10"/>
  </w:num>
  <w:num w:numId="11" w16cid:durableId="2018380297">
    <w:abstractNumId w:val="0"/>
  </w:num>
  <w:num w:numId="12" w16cid:durableId="1621649541">
    <w:abstractNumId w:val="4"/>
  </w:num>
  <w:num w:numId="13" w16cid:durableId="594748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CA"/>
    <w:rsid w:val="000176F3"/>
    <w:rsid w:val="0002080F"/>
    <w:rsid w:val="00020DC8"/>
    <w:rsid w:val="00026F06"/>
    <w:rsid w:val="000331AF"/>
    <w:rsid w:val="0004009B"/>
    <w:rsid w:val="000421C7"/>
    <w:rsid w:val="000515F4"/>
    <w:rsid w:val="00055FA0"/>
    <w:rsid w:val="000612F2"/>
    <w:rsid w:val="00072CE1"/>
    <w:rsid w:val="00077AE7"/>
    <w:rsid w:val="00084C31"/>
    <w:rsid w:val="00097D09"/>
    <w:rsid w:val="000A2F9E"/>
    <w:rsid w:val="000A420B"/>
    <w:rsid w:val="000A4EBF"/>
    <w:rsid w:val="000A5B0B"/>
    <w:rsid w:val="000B01E2"/>
    <w:rsid w:val="000B0B79"/>
    <w:rsid w:val="000B186E"/>
    <w:rsid w:val="000C068D"/>
    <w:rsid w:val="000C3CC2"/>
    <w:rsid w:val="000C7970"/>
    <w:rsid w:val="000D2C3B"/>
    <w:rsid w:val="000D631B"/>
    <w:rsid w:val="000E6407"/>
    <w:rsid w:val="000F0C38"/>
    <w:rsid w:val="000F4F81"/>
    <w:rsid w:val="000F62FE"/>
    <w:rsid w:val="000F6E1D"/>
    <w:rsid w:val="0011192F"/>
    <w:rsid w:val="00132153"/>
    <w:rsid w:val="00133CC1"/>
    <w:rsid w:val="00133DB4"/>
    <w:rsid w:val="00135FFC"/>
    <w:rsid w:val="00164B75"/>
    <w:rsid w:val="00164C78"/>
    <w:rsid w:val="00165B37"/>
    <w:rsid w:val="0017035C"/>
    <w:rsid w:val="001757DC"/>
    <w:rsid w:val="00177404"/>
    <w:rsid w:val="001777ED"/>
    <w:rsid w:val="00183104"/>
    <w:rsid w:val="001837BC"/>
    <w:rsid w:val="00183E5B"/>
    <w:rsid w:val="00186F36"/>
    <w:rsid w:val="001925FD"/>
    <w:rsid w:val="00193AD8"/>
    <w:rsid w:val="0019485E"/>
    <w:rsid w:val="001A46DB"/>
    <w:rsid w:val="001B5409"/>
    <w:rsid w:val="001C284F"/>
    <w:rsid w:val="001C48C4"/>
    <w:rsid w:val="001C4FE5"/>
    <w:rsid w:val="001C739E"/>
    <w:rsid w:val="001D1F3B"/>
    <w:rsid w:val="001D1FCF"/>
    <w:rsid w:val="001D31C1"/>
    <w:rsid w:val="001D320D"/>
    <w:rsid w:val="001E0DAE"/>
    <w:rsid w:val="001E1652"/>
    <w:rsid w:val="001E20C3"/>
    <w:rsid w:val="001E27BB"/>
    <w:rsid w:val="001E308D"/>
    <w:rsid w:val="001F0B7A"/>
    <w:rsid w:val="001F0C29"/>
    <w:rsid w:val="001F729D"/>
    <w:rsid w:val="00206AA3"/>
    <w:rsid w:val="00213323"/>
    <w:rsid w:val="00213458"/>
    <w:rsid w:val="002148B6"/>
    <w:rsid w:val="00214F6C"/>
    <w:rsid w:val="00222332"/>
    <w:rsid w:val="00224A75"/>
    <w:rsid w:val="00227D56"/>
    <w:rsid w:val="00232924"/>
    <w:rsid w:val="002348F0"/>
    <w:rsid w:val="002367E3"/>
    <w:rsid w:val="00237D53"/>
    <w:rsid w:val="00246DD0"/>
    <w:rsid w:val="00250D6C"/>
    <w:rsid w:val="002734D5"/>
    <w:rsid w:val="0027587B"/>
    <w:rsid w:val="00285497"/>
    <w:rsid w:val="002873D8"/>
    <w:rsid w:val="00294314"/>
    <w:rsid w:val="00294A56"/>
    <w:rsid w:val="002A027A"/>
    <w:rsid w:val="002A31F3"/>
    <w:rsid w:val="002A3DEC"/>
    <w:rsid w:val="002A43B5"/>
    <w:rsid w:val="002A6901"/>
    <w:rsid w:val="002B1712"/>
    <w:rsid w:val="002B52D3"/>
    <w:rsid w:val="002B5964"/>
    <w:rsid w:val="002C04F3"/>
    <w:rsid w:val="002C6992"/>
    <w:rsid w:val="002E4EC9"/>
    <w:rsid w:val="002F64F6"/>
    <w:rsid w:val="003020F9"/>
    <w:rsid w:val="003152EE"/>
    <w:rsid w:val="00320FAD"/>
    <w:rsid w:val="00321036"/>
    <w:rsid w:val="00330FB5"/>
    <w:rsid w:val="003327FA"/>
    <w:rsid w:val="003335F3"/>
    <w:rsid w:val="00335092"/>
    <w:rsid w:val="003352E6"/>
    <w:rsid w:val="00350175"/>
    <w:rsid w:val="00350516"/>
    <w:rsid w:val="003568A0"/>
    <w:rsid w:val="00364B77"/>
    <w:rsid w:val="00366118"/>
    <w:rsid w:val="00374A49"/>
    <w:rsid w:val="00384E74"/>
    <w:rsid w:val="003A0E4F"/>
    <w:rsid w:val="003A3F8D"/>
    <w:rsid w:val="003A400A"/>
    <w:rsid w:val="003A54D8"/>
    <w:rsid w:val="003A7C2E"/>
    <w:rsid w:val="003B1549"/>
    <w:rsid w:val="003B22DD"/>
    <w:rsid w:val="003B3B18"/>
    <w:rsid w:val="003B4B45"/>
    <w:rsid w:val="003C0D85"/>
    <w:rsid w:val="003C1815"/>
    <w:rsid w:val="003C48F3"/>
    <w:rsid w:val="003E1FB9"/>
    <w:rsid w:val="003E24DC"/>
    <w:rsid w:val="003E7FF7"/>
    <w:rsid w:val="003F1D12"/>
    <w:rsid w:val="00411318"/>
    <w:rsid w:val="0042059B"/>
    <w:rsid w:val="00421C0D"/>
    <w:rsid w:val="004259FA"/>
    <w:rsid w:val="00425DA0"/>
    <w:rsid w:val="00430974"/>
    <w:rsid w:val="00432DFF"/>
    <w:rsid w:val="00433EA1"/>
    <w:rsid w:val="004356A2"/>
    <w:rsid w:val="004407EA"/>
    <w:rsid w:val="00441668"/>
    <w:rsid w:val="00442724"/>
    <w:rsid w:val="00456AFD"/>
    <w:rsid w:val="00475E49"/>
    <w:rsid w:val="00476560"/>
    <w:rsid w:val="00493C3C"/>
    <w:rsid w:val="004B305A"/>
    <w:rsid w:val="004B3127"/>
    <w:rsid w:val="004C05B7"/>
    <w:rsid w:val="004C4EF1"/>
    <w:rsid w:val="004C5874"/>
    <w:rsid w:val="004D1931"/>
    <w:rsid w:val="004D5302"/>
    <w:rsid w:val="004F699A"/>
    <w:rsid w:val="00504DCF"/>
    <w:rsid w:val="00505101"/>
    <w:rsid w:val="00511993"/>
    <w:rsid w:val="00525FCA"/>
    <w:rsid w:val="00533941"/>
    <w:rsid w:val="00533F59"/>
    <w:rsid w:val="0053734A"/>
    <w:rsid w:val="00541C1B"/>
    <w:rsid w:val="005436DA"/>
    <w:rsid w:val="00550181"/>
    <w:rsid w:val="005539F0"/>
    <w:rsid w:val="005566C7"/>
    <w:rsid w:val="00590A14"/>
    <w:rsid w:val="005952CC"/>
    <w:rsid w:val="00597258"/>
    <w:rsid w:val="005974BA"/>
    <w:rsid w:val="005A2511"/>
    <w:rsid w:val="005A282C"/>
    <w:rsid w:val="005A4FD6"/>
    <w:rsid w:val="005B0698"/>
    <w:rsid w:val="005B152E"/>
    <w:rsid w:val="005B1C9B"/>
    <w:rsid w:val="005C0C3D"/>
    <w:rsid w:val="005C709E"/>
    <w:rsid w:val="005D0B9A"/>
    <w:rsid w:val="005D3B39"/>
    <w:rsid w:val="005D56AA"/>
    <w:rsid w:val="005E2389"/>
    <w:rsid w:val="005E33E1"/>
    <w:rsid w:val="00600800"/>
    <w:rsid w:val="006114B9"/>
    <w:rsid w:val="006249FB"/>
    <w:rsid w:val="00624BE1"/>
    <w:rsid w:val="0063129E"/>
    <w:rsid w:val="00637254"/>
    <w:rsid w:val="006423DD"/>
    <w:rsid w:val="00644193"/>
    <w:rsid w:val="006441E4"/>
    <w:rsid w:val="00647344"/>
    <w:rsid w:val="00650422"/>
    <w:rsid w:val="006524CD"/>
    <w:rsid w:val="00653F73"/>
    <w:rsid w:val="00655B5A"/>
    <w:rsid w:val="00655E3E"/>
    <w:rsid w:val="00660D69"/>
    <w:rsid w:val="00664504"/>
    <w:rsid w:val="00666CBE"/>
    <w:rsid w:val="0066763D"/>
    <w:rsid w:val="0068424C"/>
    <w:rsid w:val="00691A4F"/>
    <w:rsid w:val="00693F13"/>
    <w:rsid w:val="006974B6"/>
    <w:rsid w:val="006B4684"/>
    <w:rsid w:val="006C0D22"/>
    <w:rsid w:val="006C4D76"/>
    <w:rsid w:val="006D0E13"/>
    <w:rsid w:val="006D634D"/>
    <w:rsid w:val="006E1B3A"/>
    <w:rsid w:val="006E1BBE"/>
    <w:rsid w:val="006E4FC1"/>
    <w:rsid w:val="006E7220"/>
    <w:rsid w:val="006F234B"/>
    <w:rsid w:val="006F5FFD"/>
    <w:rsid w:val="0070063B"/>
    <w:rsid w:val="007065C7"/>
    <w:rsid w:val="00716A98"/>
    <w:rsid w:val="00730933"/>
    <w:rsid w:val="007406DB"/>
    <w:rsid w:val="0075406A"/>
    <w:rsid w:val="00765972"/>
    <w:rsid w:val="00766326"/>
    <w:rsid w:val="00767063"/>
    <w:rsid w:val="00773091"/>
    <w:rsid w:val="00773631"/>
    <w:rsid w:val="00773AD4"/>
    <w:rsid w:val="00777255"/>
    <w:rsid w:val="0078184A"/>
    <w:rsid w:val="00785CB1"/>
    <w:rsid w:val="007919C1"/>
    <w:rsid w:val="00795AD1"/>
    <w:rsid w:val="0079636C"/>
    <w:rsid w:val="007A4235"/>
    <w:rsid w:val="007A5CD6"/>
    <w:rsid w:val="007A643B"/>
    <w:rsid w:val="007A7437"/>
    <w:rsid w:val="007B509D"/>
    <w:rsid w:val="007B652C"/>
    <w:rsid w:val="007C1A01"/>
    <w:rsid w:val="007C3282"/>
    <w:rsid w:val="007C73D1"/>
    <w:rsid w:val="007D1E96"/>
    <w:rsid w:val="007D28C6"/>
    <w:rsid w:val="007E16D9"/>
    <w:rsid w:val="007E6156"/>
    <w:rsid w:val="007E6C16"/>
    <w:rsid w:val="007F0B58"/>
    <w:rsid w:val="007F7D8B"/>
    <w:rsid w:val="00801E05"/>
    <w:rsid w:val="0080378F"/>
    <w:rsid w:val="0080712E"/>
    <w:rsid w:val="00815396"/>
    <w:rsid w:val="0082212A"/>
    <w:rsid w:val="00832B98"/>
    <w:rsid w:val="0084098D"/>
    <w:rsid w:val="008446D0"/>
    <w:rsid w:val="008466DF"/>
    <w:rsid w:val="00847C6E"/>
    <w:rsid w:val="00856013"/>
    <w:rsid w:val="00863DC1"/>
    <w:rsid w:val="00864801"/>
    <w:rsid w:val="008660E6"/>
    <w:rsid w:val="00866EC0"/>
    <w:rsid w:val="0086774A"/>
    <w:rsid w:val="008752CE"/>
    <w:rsid w:val="008803E5"/>
    <w:rsid w:val="00893280"/>
    <w:rsid w:val="008A296B"/>
    <w:rsid w:val="008A7666"/>
    <w:rsid w:val="008B1248"/>
    <w:rsid w:val="008B16C6"/>
    <w:rsid w:val="008D1187"/>
    <w:rsid w:val="008D1653"/>
    <w:rsid w:val="008D1F28"/>
    <w:rsid w:val="008D5ACB"/>
    <w:rsid w:val="008E164A"/>
    <w:rsid w:val="008E422F"/>
    <w:rsid w:val="008F0E39"/>
    <w:rsid w:val="008F171D"/>
    <w:rsid w:val="0090065F"/>
    <w:rsid w:val="00900C4D"/>
    <w:rsid w:val="00904EEF"/>
    <w:rsid w:val="00906B38"/>
    <w:rsid w:val="0090776F"/>
    <w:rsid w:val="009128D1"/>
    <w:rsid w:val="0091709B"/>
    <w:rsid w:val="00924524"/>
    <w:rsid w:val="00931A68"/>
    <w:rsid w:val="009416B5"/>
    <w:rsid w:val="00941E2B"/>
    <w:rsid w:val="0094254F"/>
    <w:rsid w:val="00945150"/>
    <w:rsid w:val="00970CE6"/>
    <w:rsid w:val="00980AED"/>
    <w:rsid w:val="00985C1A"/>
    <w:rsid w:val="0099029D"/>
    <w:rsid w:val="00990EFE"/>
    <w:rsid w:val="00991482"/>
    <w:rsid w:val="009972C7"/>
    <w:rsid w:val="009A15CC"/>
    <w:rsid w:val="009A77F7"/>
    <w:rsid w:val="009A7A02"/>
    <w:rsid w:val="009B254C"/>
    <w:rsid w:val="009B5347"/>
    <w:rsid w:val="009C1A9C"/>
    <w:rsid w:val="009C1DF9"/>
    <w:rsid w:val="009D3FC0"/>
    <w:rsid w:val="009D48E3"/>
    <w:rsid w:val="009D518B"/>
    <w:rsid w:val="009D6732"/>
    <w:rsid w:val="009E7D80"/>
    <w:rsid w:val="009F31C9"/>
    <w:rsid w:val="00A23AAC"/>
    <w:rsid w:val="00A23BD9"/>
    <w:rsid w:val="00A260F9"/>
    <w:rsid w:val="00A3015E"/>
    <w:rsid w:val="00A30DCD"/>
    <w:rsid w:val="00A36067"/>
    <w:rsid w:val="00A369B0"/>
    <w:rsid w:val="00A42580"/>
    <w:rsid w:val="00A52288"/>
    <w:rsid w:val="00A644DB"/>
    <w:rsid w:val="00A65EC7"/>
    <w:rsid w:val="00A73E21"/>
    <w:rsid w:val="00A76A16"/>
    <w:rsid w:val="00A77BFD"/>
    <w:rsid w:val="00A809AA"/>
    <w:rsid w:val="00A92905"/>
    <w:rsid w:val="00A941F1"/>
    <w:rsid w:val="00A94D00"/>
    <w:rsid w:val="00AA1B37"/>
    <w:rsid w:val="00AA1F33"/>
    <w:rsid w:val="00AA2055"/>
    <w:rsid w:val="00AA6388"/>
    <w:rsid w:val="00AC7A02"/>
    <w:rsid w:val="00AD0FAB"/>
    <w:rsid w:val="00AE35B7"/>
    <w:rsid w:val="00B060C6"/>
    <w:rsid w:val="00B07976"/>
    <w:rsid w:val="00B105A2"/>
    <w:rsid w:val="00B10DAE"/>
    <w:rsid w:val="00B111F3"/>
    <w:rsid w:val="00B12E4F"/>
    <w:rsid w:val="00B14A27"/>
    <w:rsid w:val="00B153C2"/>
    <w:rsid w:val="00B30234"/>
    <w:rsid w:val="00B313B0"/>
    <w:rsid w:val="00B32C2D"/>
    <w:rsid w:val="00B33882"/>
    <w:rsid w:val="00B41440"/>
    <w:rsid w:val="00B434E7"/>
    <w:rsid w:val="00B50A91"/>
    <w:rsid w:val="00B5583B"/>
    <w:rsid w:val="00B613FD"/>
    <w:rsid w:val="00B674C0"/>
    <w:rsid w:val="00B74480"/>
    <w:rsid w:val="00B746F9"/>
    <w:rsid w:val="00B7496A"/>
    <w:rsid w:val="00B7537D"/>
    <w:rsid w:val="00B84BB0"/>
    <w:rsid w:val="00B8782C"/>
    <w:rsid w:val="00B90970"/>
    <w:rsid w:val="00B97B10"/>
    <w:rsid w:val="00BA60E8"/>
    <w:rsid w:val="00BB6722"/>
    <w:rsid w:val="00BC00C0"/>
    <w:rsid w:val="00BC25C6"/>
    <w:rsid w:val="00BC464F"/>
    <w:rsid w:val="00BC572C"/>
    <w:rsid w:val="00BE3519"/>
    <w:rsid w:val="00BE5EB9"/>
    <w:rsid w:val="00BE6633"/>
    <w:rsid w:val="00BF0AD1"/>
    <w:rsid w:val="00BF450E"/>
    <w:rsid w:val="00C009D4"/>
    <w:rsid w:val="00C16DB8"/>
    <w:rsid w:val="00C1750A"/>
    <w:rsid w:val="00C2586C"/>
    <w:rsid w:val="00C346A0"/>
    <w:rsid w:val="00C51365"/>
    <w:rsid w:val="00C53BEC"/>
    <w:rsid w:val="00C54474"/>
    <w:rsid w:val="00C5551B"/>
    <w:rsid w:val="00C70A7A"/>
    <w:rsid w:val="00C71AFD"/>
    <w:rsid w:val="00C71C6C"/>
    <w:rsid w:val="00C804CE"/>
    <w:rsid w:val="00C85E1F"/>
    <w:rsid w:val="00C92779"/>
    <w:rsid w:val="00C95514"/>
    <w:rsid w:val="00CA6119"/>
    <w:rsid w:val="00CA6BE5"/>
    <w:rsid w:val="00CC1056"/>
    <w:rsid w:val="00CC2F29"/>
    <w:rsid w:val="00CC3BEE"/>
    <w:rsid w:val="00CC66AF"/>
    <w:rsid w:val="00CD3479"/>
    <w:rsid w:val="00CD4A72"/>
    <w:rsid w:val="00CD5B37"/>
    <w:rsid w:val="00CD7735"/>
    <w:rsid w:val="00CE44BF"/>
    <w:rsid w:val="00CF1E78"/>
    <w:rsid w:val="00CF51E4"/>
    <w:rsid w:val="00D03ADA"/>
    <w:rsid w:val="00D06836"/>
    <w:rsid w:val="00D16F00"/>
    <w:rsid w:val="00D226F7"/>
    <w:rsid w:val="00D22DD3"/>
    <w:rsid w:val="00D2330C"/>
    <w:rsid w:val="00D24752"/>
    <w:rsid w:val="00D46107"/>
    <w:rsid w:val="00D51DF9"/>
    <w:rsid w:val="00D52771"/>
    <w:rsid w:val="00D5347B"/>
    <w:rsid w:val="00D53B58"/>
    <w:rsid w:val="00D55C44"/>
    <w:rsid w:val="00D63A93"/>
    <w:rsid w:val="00D65E6D"/>
    <w:rsid w:val="00D67C73"/>
    <w:rsid w:val="00D74E65"/>
    <w:rsid w:val="00D94CA8"/>
    <w:rsid w:val="00DA16FE"/>
    <w:rsid w:val="00DA321D"/>
    <w:rsid w:val="00DA416D"/>
    <w:rsid w:val="00DA4B7A"/>
    <w:rsid w:val="00DA715C"/>
    <w:rsid w:val="00DA78D8"/>
    <w:rsid w:val="00DC040B"/>
    <w:rsid w:val="00DC0B22"/>
    <w:rsid w:val="00DC0B33"/>
    <w:rsid w:val="00DC1668"/>
    <w:rsid w:val="00DC2E4F"/>
    <w:rsid w:val="00DD3C66"/>
    <w:rsid w:val="00DD71C7"/>
    <w:rsid w:val="00DD7E77"/>
    <w:rsid w:val="00DE2260"/>
    <w:rsid w:val="00DE32AB"/>
    <w:rsid w:val="00DE4F3A"/>
    <w:rsid w:val="00DF02F2"/>
    <w:rsid w:val="00DF077E"/>
    <w:rsid w:val="00DF5771"/>
    <w:rsid w:val="00DF7BB5"/>
    <w:rsid w:val="00E007C2"/>
    <w:rsid w:val="00E01104"/>
    <w:rsid w:val="00E106F0"/>
    <w:rsid w:val="00E123AA"/>
    <w:rsid w:val="00E21E3D"/>
    <w:rsid w:val="00E24C10"/>
    <w:rsid w:val="00E26651"/>
    <w:rsid w:val="00E33232"/>
    <w:rsid w:val="00E35D63"/>
    <w:rsid w:val="00E37DA1"/>
    <w:rsid w:val="00E50BAD"/>
    <w:rsid w:val="00E71C43"/>
    <w:rsid w:val="00E76BF9"/>
    <w:rsid w:val="00E82A1F"/>
    <w:rsid w:val="00E84929"/>
    <w:rsid w:val="00E85006"/>
    <w:rsid w:val="00E86079"/>
    <w:rsid w:val="00E90899"/>
    <w:rsid w:val="00E9464C"/>
    <w:rsid w:val="00EA6CB0"/>
    <w:rsid w:val="00EC4FDE"/>
    <w:rsid w:val="00ED23C8"/>
    <w:rsid w:val="00ED6260"/>
    <w:rsid w:val="00ED7C8A"/>
    <w:rsid w:val="00EE7B36"/>
    <w:rsid w:val="00EF3F5E"/>
    <w:rsid w:val="00F035DD"/>
    <w:rsid w:val="00F06760"/>
    <w:rsid w:val="00F1046F"/>
    <w:rsid w:val="00F121DD"/>
    <w:rsid w:val="00F14DB7"/>
    <w:rsid w:val="00F22B71"/>
    <w:rsid w:val="00F32934"/>
    <w:rsid w:val="00F32A78"/>
    <w:rsid w:val="00F34CFF"/>
    <w:rsid w:val="00F36E21"/>
    <w:rsid w:val="00F37C38"/>
    <w:rsid w:val="00F46510"/>
    <w:rsid w:val="00F5129F"/>
    <w:rsid w:val="00F5470E"/>
    <w:rsid w:val="00F55215"/>
    <w:rsid w:val="00F56CF7"/>
    <w:rsid w:val="00F731CE"/>
    <w:rsid w:val="00F75F72"/>
    <w:rsid w:val="00F831D6"/>
    <w:rsid w:val="00F8575A"/>
    <w:rsid w:val="00F9068C"/>
    <w:rsid w:val="00FA04B6"/>
    <w:rsid w:val="00FA2023"/>
    <w:rsid w:val="00FA64A9"/>
    <w:rsid w:val="00FB0621"/>
    <w:rsid w:val="00FB47B8"/>
    <w:rsid w:val="00FB7B05"/>
    <w:rsid w:val="00FC1145"/>
    <w:rsid w:val="00FC3768"/>
    <w:rsid w:val="00FC7025"/>
    <w:rsid w:val="00FE1A08"/>
    <w:rsid w:val="00FE7AF5"/>
    <w:rsid w:val="01E54008"/>
    <w:rsid w:val="09671EA2"/>
    <w:rsid w:val="0B3F575F"/>
    <w:rsid w:val="0C3D42AE"/>
    <w:rsid w:val="0D405F42"/>
    <w:rsid w:val="0DC21CB9"/>
    <w:rsid w:val="131363AF"/>
    <w:rsid w:val="13C4457F"/>
    <w:rsid w:val="14CA5CFF"/>
    <w:rsid w:val="1A8A22DC"/>
    <w:rsid w:val="1E4654EC"/>
    <w:rsid w:val="1E9F5EE9"/>
    <w:rsid w:val="2355694E"/>
    <w:rsid w:val="242A6A39"/>
    <w:rsid w:val="27D83146"/>
    <w:rsid w:val="28321134"/>
    <w:rsid w:val="285A344B"/>
    <w:rsid w:val="289A6582"/>
    <w:rsid w:val="2A125EC5"/>
    <w:rsid w:val="2AC073E7"/>
    <w:rsid w:val="2BF71372"/>
    <w:rsid w:val="2E7C0C48"/>
    <w:rsid w:val="2E871C59"/>
    <w:rsid w:val="2F8B290C"/>
    <w:rsid w:val="34A8074F"/>
    <w:rsid w:val="351F3D24"/>
    <w:rsid w:val="358B263D"/>
    <w:rsid w:val="35CC45F8"/>
    <w:rsid w:val="36CD4475"/>
    <w:rsid w:val="40301595"/>
    <w:rsid w:val="4461674D"/>
    <w:rsid w:val="48476FE9"/>
    <w:rsid w:val="50BE3DA5"/>
    <w:rsid w:val="544A4A25"/>
    <w:rsid w:val="579B3999"/>
    <w:rsid w:val="662607E8"/>
    <w:rsid w:val="69A949A2"/>
    <w:rsid w:val="6BFA00AB"/>
    <w:rsid w:val="6D2A511A"/>
    <w:rsid w:val="6E355EE3"/>
    <w:rsid w:val="7072709A"/>
    <w:rsid w:val="70A77558"/>
    <w:rsid w:val="72860731"/>
    <w:rsid w:val="74A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6B0A0"/>
  <w15:docId w15:val="{B17F3457-4D06-42E4-A8B0-EA823EDD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/>
    <w:lsdException w:name="toc 3" w:semiHidden="1" w:uiPriority="39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99"/>
    <w:qFormat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0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uiPriority w:val="35"/>
    <w:semiHidden/>
    <w:unhideWhenUsed/>
    <w:qFormat/>
    <w:rPr>
      <w:rFonts w:ascii="Arial" w:eastAsia="黑体" w:hAnsi="Arial"/>
      <w:sz w:val="20"/>
    </w:rPr>
  </w:style>
  <w:style w:type="paragraph" w:styleId="a6">
    <w:name w:val="annotation text"/>
    <w:basedOn w:val="a0"/>
    <w:link w:val="a7"/>
    <w:uiPriority w:val="99"/>
    <w:semiHidden/>
    <w:unhideWhenUsed/>
    <w:qFormat/>
    <w:pPr>
      <w:jc w:val="left"/>
    </w:pPr>
  </w:style>
  <w:style w:type="paragraph" w:styleId="a8">
    <w:name w:val="Balloon Text"/>
    <w:basedOn w:val="a0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link w:val="ab"/>
    <w:uiPriority w:val="99"/>
    <w:unhideWhenUsed/>
    <w:qFormat/>
    <w:pPr>
      <w:wordWrap w:val="0"/>
      <w:autoSpaceDE w:val="0"/>
      <w:autoSpaceDN w:val="0"/>
      <w:jc w:val="righ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uiPriority w:val="39"/>
    <w:pPr>
      <w:tabs>
        <w:tab w:val="right" w:leader="dot" w:pos="9241"/>
      </w:tabs>
      <w:wordWrap w:val="0"/>
      <w:autoSpaceDE w:val="0"/>
      <w:autoSpaceDN w:val="0"/>
      <w:spacing w:beforeLines="25" w:before="25" w:afterLines="25" w:after="25"/>
    </w:pPr>
    <w:rPr>
      <w:rFonts w:ascii="宋体" w:hAnsi="宋体"/>
      <w:sz w:val="21"/>
      <w:szCs w:val="21"/>
    </w:rPr>
  </w:style>
  <w:style w:type="paragraph" w:styleId="TOC2">
    <w:name w:val="toc 2"/>
    <w:uiPriority w:val="39"/>
    <w:pPr>
      <w:tabs>
        <w:tab w:val="right" w:leader="dot" w:pos="9241"/>
      </w:tabs>
      <w:wordWrap w:val="0"/>
      <w:autoSpaceDE w:val="0"/>
      <w:autoSpaceDN w:val="0"/>
      <w:ind w:firstLineChars="100" w:firstLine="102"/>
    </w:pPr>
    <w:rPr>
      <w:rFonts w:ascii="宋体" w:hAnsi="宋体"/>
      <w:sz w:val="21"/>
      <w:szCs w:val="21"/>
    </w:rPr>
  </w:style>
  <w:style w:type="paragraph" w:styleId="TOC3">
    <w:name w:val="toc 3"/>
    <w:uiPriority w:val="39"/>
    <w:pPr>
      <w:tabs>
        <w:tab w:val="right" w:leader="dot" w:pos="9241"/>
      </w:tabs>
      <w:wordWrap w:val="0"/>
      <w:autoSpaceDE w:val="0"/>
      <w:autoSpaceDN w:val="0"/>
      <w:ind w:firstLineChars="200" w:firstLine="200"/>
    </w:pPr>
    <w:rPr>
      <w:rFonts w:ascii="宋体" w:hAnsi="宋体"/>
    </w:rPr>
  </w:style>
  <w:style w:type="paragraph" w:styleId="TOC4">
    <w:name w:val="toc 4"/>
    <w:semiHidden/>
    <w:pPr>
      <w:tabs>
        <w:tab w:val="right" w:leader="dot" w:pos="9241"/>
      </w:tabs>
      <w:wordWrap w:val="0"/>
      <w:autoSpaceDE w:val="0"/>
      <w:autoSpaceDN w:val="0"/>
      <w:ind w:firstLineChars="300" w:firstLine="300"/>
    </w:pPr>
    <w:rPr>
      <w:rFonts w:ascii="宋体" w:hAnsi="宋体"/>
    </w:rPr>
  </w:style>
  <w:style w:type="paragraph" w:styleId="TOC5">
    <w:name w:val="toc 5"/>
    <w:semiHidden/>
    <w:pPr>
      <w:tabs>
        <w:tab w:val="right" w:leader="dot" w:pos="9241"/>
      </w:tabs>
      <w:wordWrap w:val="0"/>
      <w:autoSpaceDE w:val="0"/>
      <w:autoSpaceDN w:val="0"/>
      <w:ind w:firstLineChars="400" w:firstLine="400"/>
    </w:pPr>
    <w:rPr>
      <w:rFonts w:ascii="宋体" w:hAnsi="宋体"/>
    </w:rPr>
  </w:style>
  <w:style w:type="paragraph" w:styleId="ae">
    <w:name w:val="annotation subject"/>
    <w:basedOn w:val="a6"/>
    <w:next w:val="a6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">
    <w:name w:val="footnote text"/>
    <w:qFormat/>
    <w:pPr>
      <w:numPr>
        <w:numId w:val="9"/>
      </w:numPr>
      <w:snapToGrid w:val="0"/>
      <w:ind w:left="635" w:hanging="272"/>
    </w:pPr>
    <w:rPr>
      <w:rFonts w:ascii="宋体"/>
      <w:sz w:val="18"/>
      <w:szCs w:val="18"/>
    </w:rPr>
  </w:style>
  <w:style w:type="character" w:styleId="af2">
    <w:name w:val="footnote reference"/>
    <w:basedOn w:val="a5"/>
    <w:uiPriority w:val="99"/>
    <w:semiHidden/>
    <w:unhideWhenUsed/>
    <w:qFormat/>
    <w:rPr>
      <w:sz w:val="18"/>
      <w:szCs w:val="18"/>
      <w:vertAlign w:val="superscript"/>
    </w:rPr>
  </w:style>
  <w:style w:type="character" w:customStyle="1" w:styleId="a5">
    <w:name w:val="题注 字符"/>
    <w:basedOn w:val="a1"/>
    <w:link w:val="a4"/>
    <w:uiPriority w:val="99"/>
    <w:semiHidden/>
    <w:rsid w:val="00A31B88"/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b/>
      <w:kern w:val="44"/>
      <w:sz w:val="44"/>
      <w:szCs w:val="2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/>
      <w:b/>
      <w:sz w:val="32"/>
      <w:szCs w:val="24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paragraph" w:styleId="af3">
    <w:name w:val="List Paragraph"/>
    <w:basedOn w:val="a0"/>
    <w:uiPriority w:val="34"/>
    <w:qFormat/>
    <w:pPr>
      <w:ind w:firstLineChars="200" w:firstLine="420"/>
    </w:pPr>
  </w:style>
  <w:style w:type="character" w:customStyle="1" w:styleId="a7">
    <w:name w:val="批注文字 字符"/>
    <w:basedOn w:val="a1"/>
    <w:link w:val="a6"/>
    <w:uiPriority w:val="99"/>
    <w:semiHidden/>
    <w:qFormat/>
    <w:rPr>
      <w:szCs w:val="24"/>
    </w:rPr>
  </w:style>
  <w:style w:type="character" w:customStyle="1" w:styleId="af">
    <w:name w:val="批注主题 字符"/>
    <w:basedOn w:val="a7"/>
    <w:link w:val="ae"/>
    <w:uiPriority w:val="99"/>
    <w:semiHidden/>
    <w:qFormat/>
    <w:rPr>
      <w:b/>
      <w:bCs/>
      <w:szCs w:val="24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wordWrap w:val="0"/>
      <w:autoSpaceDE w:val="0"/>
      <w:autoSpaceDN w:val="0"/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af4">
    <w:name w:val="正文标题"/>
    <w:qFormat/>
    <w:pPr>
      <w:keepNext/>
      <w:pageBreakBefore/>
      <w:wordWrap w:val="0"/>
      <w:autoSpaceDE w:val="0"/>
      <w:autoSpaceDN w:val="0"/>
      <w:spacing w:before="360" w:after="440" w:line="360" w:lineRule="auto"/>
      <w:jc w:val="center"/>
    </w:pPr>
    <w:rPr>
      <w:rFonts w:ascii="黑体" w:eastAsia="黑体" w:hAnsi="黑体" w:cstheme="minorBidi"/>
      <w:color w:val="000000"/>
      <w:szCs w:val="22"/>
      <w:lang w:eastAsia="en-US"/>
    </w:rPr>
  </w:style>
  <w:style w:type="paragraph" w:customStyle="1" w:styleId="af5">
    <w:name w:val="目次标题"/>
    <w:rsid w:val="000C3F1D"/>
    <w:pPr>
      <w:keepNext/>
      <w:pageBreakBefore/>
      <w:shd w:val="clear" w:color="FFFFFF" w:fill="FFFFFF"/>
      <w:spacing w:before="640" w:after="560" w:line="460" w:lineRule="exact"/>
      <w:jc w:val="center"/>
      <w:outlineLvl w:val="3"/>
    </w:pPr>
    <w:rPr>
      <w:rFonts w:ascii="黑体" w:eastAsia="黑体"/>
      <w:sz w:val="32"/>
      <w:szCs w:val="32"/>
    </w:rPr>
  </w:style>
  <w:style w:type="character" w:styleId="af6">
    <w:name w:val="Hyperlink"/>
    <w:uiPriority w:val="99"/>
    <w:rPr>
      <w:noProof/>
      <w:color w:val="0000FF"/>
      <w:spacing w:val="0"/>
      <w:w w:val="100"/>
      <w:szCs w:val="21"/>
      <w:u w:val="single"/>
    </w:rPr>
  </w:style>
  <w:style w:type="paragraph" w:customStyle="1" w:styleId="af7">
    <w:name w:val="目次标题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  <w:outlineLvl w:val="0"/>
    </w:pPr>
    <w:rPr>
      <w:rFonts w:ascii="宋体" w:hAnsi="宋体"/>
      <w:sz w:val="21"/>
      <w:szCs w:val="21"/>
    </w:rPr>
  </w:style>
  <w:style w:type="paragraph" w:customStyle="1" w:styleId="11">
    <w:name w:val="目次第1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</w:pPr>
    <w:rPr>
      <w:rFonts w:ascii="宋体" w:hAnsi="宋体" w:cs="宋体"/>
      <w:sz w:val="21"/>
      <w:szCs w:val="21"/>
    </w:rPr>
  </w:style>
  <w:style w:type="paragraph" w:customStyle="1" w:styleId="21">
    <w:name w:val="目次第2级"/>
    <w:uiPriority w:val="39"/>
    <w:qFormat/>
    <w:pPr>
      <w:tabs>
        <w:tab w:val="right" w:leader="dot" w:pos="9241"/>
      </w:tabs>
      <w:wordWrap w:val="0"/>
      <w:ind w:firstLineChars="100" w:firstLine="100"/>
    </w:pPr>
    <w:rPr>
      <w:rFonts w:ascii="宋体" w:hAnsi="宋体" w:cs="宋体"/>
      <w:sz w:val="21"/>
      <w:szCs w:val="21"/>
    </w:rPr>
  </w:style>
  <w:style w:type="paragraph" w:customStyle="1" w:styleId="3">
    <w:name w:val="目次第3级"/>
    <w:uiPriority w:val="39"/>
    <w:pPr>
      <w:tabs>
        <w:tab w:val="right" w:leader="dot" w:pos="9241"/>
      </w:tabs>
      <w:wordWrap w:val="0"/>
      <w:ind w:firstLineChars="200" w:firstLine="200"/>
    </w:pPr>
    <w:rPr>
      <w:rFonts w:ascii="宋体" w:hAnsi="宋体" w:cs="宋体"/>
      <w:sz w:val="21"/>
      <w:szCs w:val="21"/>
    </w:rPr>
  </w:style>
  <w:style w:type="paragraph" w:customStyle="1" w:styleId="4">
    <w:name w:val="目次第4级"/>
    <w:uiPriority w:val="39"/>
    <w:pPr>
      <w:tabs>
        <w:tab w:val="right" w:leader="dot" w:pos="9241"/>
      </w:tabs>
      <w:wordWrap w:val="0"/>
      <w:ind w:firstLineChars="300" w:firstLine="300"/>
    </w:pPr>
    <w:rPr>
      <w:rFonts w:ascii="宋体" w:hAnsi="宋体" w:cs="宋体"/>
      <w:sz w:val="21"/>
      <w:szCs w:val="21"/>
    </w:rPr>
  </w:style>
  <w:style w:type="paragraph" w:customStyle="1" w:styleId="5">
    <w:name w:val="目次第5级"/>
    <w:uiPriority w:val="39"/>
    <w:pPr>
      <w:tabs>
        <w:tab w:val="right" w:leader="dot" w:pos="9241"/>
      </w:tabs>
      <w:wordWrap w:val="0"/>
      <w:ind w:firstLineChars="400" w:firstLine="400"/>
    </w:pPr>
    <w:rPr>
      <w:rFonts w:ascii="宋体" w:hAnsi="宋体" w:cs="宋体"/>
      <w:sz w:val="21"/>
      <w:szCs w:val="21"/>
    </w:rPr>
  </w:style>
  <w:style w:type="paragraph" w:customStyle="1" w:styleId="6">
    <w:name w:val="目次第6级"/>
    <w:uiPriority w:val="39"/>
    <w:pPr>
      <w:tabs>
        <w:tab w:val="right" w:leader="dot" w:pos="9241"/>
      </w:tabs>
      <w:wordWrap w:val="0"/>
      <w:ind w:firstLineChars="500" w:firstLine="500"/>
    </w:pPr>
    <w:rPr>
      <w:rFonts w:ascii="宋体" w:hAnsi="宋体" w:cs="宋体"/>
      <w:sz w:val="21"/>
      <w:szCs w:val="21"/>
    </w:rPr>
  </w:style>
  <w:style w:type="paragraph" w:customStyle="1" w:styleId="7">
    <w:name w:val="目次第7级"/>
    <w:uiPriority w:val="39"/>
    <w:pPr>
      <w:tabs>
        <w:tab w:val="right" w:leader="dot" w:pos="9241"/>
      </w:tabs>
      <w:wordWrap w:val="0"/>
      <w:ind w:firstLineChars="600" w:firstLine="600"/>
    </w:pPr>
    <w:rPr>
      <w:rFonts w:ascii="宋体" w:hAnsi="宋体" w:cs="宋体"/>
      <w:sz w:val="21"/>
      <w:szCs w:val="21"/>
    </w:rPr>
  </w:style>
  <w:style w:type="paragraph" w:customStyle="1" w:styleId="8">
    <w:name w:val="目次第8级"/>
    <w:uiPriority w:val="39"/>
    <w:pPr>
      <w:tabs>
        <w:tab w:val="right" w:leader="dot" w:pos="9241"/>
      </w:tabs>
      <w:wordWrap w:val="0"/>
      <w:ind w:firstLineChars="700" w:firstLine="700"/>
    </w:pPr>
    <w:rPr>
      <w:rFonts w:ascii="宋体" w:hAnsi="宋体" w:cs="宋体"/>
      <w:sz w:val="21"/>
      <w:szCs w:val="21"/>
    </w:rPr>
  </w:style>
  <w:style w:type="paragraph" w:customStyle="1" w:styleId="af8">
    <w:name w:val="目次、索引正文"/>
    <w:qFormat/>
    <w:pPr>
      <w:spacing w:line="320" w:lineRule="exact"/>
      <w:jc w:val="both"/>
    </w:pPr>
    <w:rPr>
      <w:rFonts w:ascii="宋体" w:hAnsi="宋体" w:cs="宋体"/>
      <w:sz w:val="21"/>
    </w:rPr>
  </w:style>
  <w:style w:type="character" w:styleId="af9">
    <w:name w:val="Book Title"/>
    <w:basedOn w:val="a1"/>
    <w:uiPriority w:val="33"/>
    <w:qFormat/>
    <w:rsid w:val="00072FE4"/>
    <w:rPr>
      <w:b/>
      <w:bCs/>
      <w:smallCaps/>
      <w:spacing w:val="5"/>
    </w:rPr>
  </w:style>
  <w:style w:type="paragraph" w:customStyle="1" w:styleId="afa">
    <w:name w:val="文档名称标题"/>
    <w:pPr>
      <w:wordWrap w:val="0"/>
      <w:autoSpaceDE w:val="0"/>
      <w:autoSpaceDN w:val="0"/>
      <w:spacing w:before="640" w:after="560" w:line="460" w:lineRule="exact"/>
      <w:jc w:val="center"/>
    </w:pPr>
    <w:rPr>
      <w:rFonts w:ascii="黑体" w:eastAsia="黑体"/>
      <w:sz w:val="32"/>
      <w:szCs w:val="32"/>
    </w:rPr>
  </w:style>
  <w:style w:type="paragraph" w:customStyle="1" w:styleId="afb">
    <w:name w:val="章节页面标题"/>
    <w:pPr>
      <w:wordWrap w:val="0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afc">
    <w:name w:val="附录页面标题"/>
    <w:pPr>
      <w:wordWrap w:val="0"/>
      <w:autoSpaceDE w:val="0"/>
      <w:autoSpaceDN w:val="0"/>
      <w:spacing w:before="640" w:after="280"/>
      <w:contextualSpacing/>
      <w:jc w:val="center"/>
    </w:pPr>
    <w:rPr>
      <w:rFonts w:ascii="黑体" w:eastAsia="黑体" w:hAnsi="黑体" w:cs="黑体"/>
      <w:sz w:val="21"/>
      <w:szCs w:val="21"/>
    </w:rPr>
  </w:style>
  <w:style w:type="paragraph" w:customStyle="1" w:styleId="afd">
    <w:name w:val="其他页面标题"/>
    <w:pPr>
      <w:wordWrap w:val="0"/>
      <w:autoSpaceDE w:val="0"/>
      <w:autoSpaceDN w:val="0"/>
      <w:spacing w:before="640" w:after="200"/>
      <w:jc w:val="center"/>
      <w:outlineLvl w:val="0"/>
    </w:pPr>
    <w:rPr>
      <w:rFonts w:ascii="黑体" w:eastAsia="黑体"/>
      <w:sz w:val="21"/>
      <w:szCs w:val="21"/>
    </w:rPr>
  </w:style>
  <w:style w:type="paragraph" w:customStyle="1" w:styleId="afe">
    <w:name w:val="段落"/>
    <w:pPr>
      <w:autoSpaceDE w:val="0"/>
      <w:autoSpaceDN w:val="0"/>
      <w:ind w:firstLineChars="200" w:firstLine="420"/>
    </w:pPr>
    <w:rPr>
      <w:rFonts w:ascii="宋体"/>
      <w:sz w:val="21"/>
    </w:rPr>
  </w:style>
  <w:style w:type="paragraph" w:customStyle="1" w:styleId="aff">
    <w:name w:val="一级首章标题"/>
    <w:pPr>
      <w:wordWrap w:val="0"/>
      <w:autoSpaceDE w:val="0"/>
      <w:autoSpaceDN w:val="0"/>
      <w:snapToGrid w:val="0"/>
      <w:spacing w:afterLines="100" w:after="100"/>
      <w:jc w:val="both"/>
    </w:pPr>
    <w:rPr>
      <w:rFonts w:ascii="黑体" w:eastAsia="黑体" w:hAnsi="黑体"/>
      <w:sz w:val="21"/>
    </w:rPr>
  </w:style>
  <w:style w:type="paragraph" w:customStyle="1" w:styleId="aff0">
    <w:name w:val="二级首章标题"/>
    <w:pPr>
      <w:wordWrap w:val="0"/>
      <w:autoSpaceDE w:val="0"/>
      <w:autoSpaceDN w:val="0"/>
      <w:snapToGrid w:val="0"/>
      <w:spacing w:afterLines="50" w:after="50"/>
      <w:jc w:val="both"/>
    </w:pPr>
    <w:rPr>
      <w:rFonts w:ascii="黑体" w:eastAsia="黑体" w:hAnsi="黑体"/>
      <w:sz w:val="21"/>
    </w:rPr>
  </w:style>
  <w:style w:type="paragraph" w:customStyle="1" w:styleId="aff1">
    <w:name w:val="一级章标题"/>
    <w:pPr>
      <w:wordWrap w:val="0"/>
      <w:autoSpaceDE w:val="0"/>
      <w:autoSpaceDN w:val="0"/>
      <w:snapToGrid w:val="0"/>
      <w:spacing w:beforeLines="100" w:before="312" w:afterLines="100" w:after="312"/>
      <w:jc w:val="both"/>
    </w:pPr>
    <w:rPr>
      <w:rFonts w:ascii="黑体" w:eastAsia="黑体" w:hAnsi="黑体"/>
      <w:sz w:val="21"/>
    </w:rPr>
  </w:style>
  <w:style w:type="paragraph" w:customStyle="1" w:styleId="aff2">
    <w:name w:val="章节条款"/>
    <w:pPr>
      <w:wordWrap w:val="0"/>
      <w:autoSpaceDE w:val="0"/>
      <w:autoSpaceDN w:val="0"/>
      <w:snapToGrid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paragraph" w:customStyle="1" w:styleId="-">
    <w:name w:val="章标题-无条题"/>
    <w:qFormat/>
    <w:pPr>
      <w:wordWrap w:val="0"/>
      <w:autoSpaceDE w:val="0"/>
      <w:autoSpaceDN w:val="0"/>
    </w:pPr>
    <w:rPr>
      <w:rFonts w:ascii="宋体" w:hAnsi="宋体"/>
    </w:rPr>
  </w:style>
  <w:style w:type="paragraph" w:customStyle="1" w:styleId="-0">
    <w:name w:val="附录章标题-有条题"/>
    <w:pPr>
      <w:wordWrap w:val="0"/>
      <w:autoSpaceDE w:val="0"/>
      <w:autoSpaceDN w:val="0"/>
      <w:snapToGrid w:val="0"/>
      <w:spacing w:beforeLines="50" w:before="50" w:afterLines="50" w:after="50"/>
    </w:pPr>
    <w:rPr>
      <w:rFonts w:ascii="宋体" w:hAnsi="宋体"/>
    </w:rPr>
  </w:style>
  <w:style w:type="paragraph" w:customStyle="1" w:styleId="aff3">
    <w:name w:val="表标题"/>
    <w:pPr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4">
    <w:name w:val="图标题"/>
    <w:pPr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5">
    <w:name w:val="图脚注"/>
    <w:uiPriority w:val="99"/>
    <w:unhideWhenUsed/>
    <w:qFormat/>
    <w:pPr>
      <w:wordWrap w:val="0"/>
      <w:autoSpaceDE w:val="0"/>
      <w:autoSpaceDN w:val="0"/>
      <w:ind w:leftChars="300" w:left="765" w:hangingChars="75" w:hanging="135"/>
    </w:pPr>
    <w:rPr>
      <w:rFonts w:ascii="宋体" w:hAnsi="宋体" w:cs="宋体" w:hint="eastAsia"/>
      <w:sz w:val="18"/>
      <w:szCs w:val="18"/>
    </w:rPr>
  </w:style>
  <w:style w:type="paragraph" w:customStyle="1" w:styleId="aff6">
    <w:name w:val="公式居中"/>
    <w:next w:val="1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snapToGrid w:val="0"/>
      <w:jc w:val="center"/>
      <w:textAlignment w:val="center"/>
    </w:pPr>
    <w:rPr>
      <w:kern w:val="2"/>
    </w:rPr>
  </w:style>
  <w:style w:type="paragraph" w:customStyle="1" w:styleId="aff7">
    <w:name w:val="终结线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jc w:val="center"/>
      <w:textAlignment w:val="center"/>
    </w:pPr>
  </w:style>
  <w:style w:type="paragraph" w:styleId="aff8">
    <w:name w:val="Date"/>
    <w:basedOn w:val="a0"/>
    <w:next w:val="a0"/>
    <w:link w:val="aff9"/>
    <w:uiPriority w:val="99"/>
    <w:semiHidden/>
    <w:unhideWhenUsed/>
    <w:rsid w:val="00425DA0"/>
    <w:pPr>
      <w:ind w:leftChars="2500" w:left="100"/>
    </w:pPr>
  </w:style>
  <w:style w:type="character" w:customStyle="1" w:styleId="aff9">
    <w:name w:val="日期 字符"/>
    <w:basedOn w:val="a1"/>
    <w:link w:val="aff8"/>
    <w:uiPriority w:val="99"/>
    <w:semiHidden/>
    <w:rsid w:val="00425DA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fa">
    <w:name w:val="Revision"/>
    <w:hidden/>
    <w:uiPriority w:val="99"/>
    <w:unhideWhenUsed/>
    <w:rsid w:val="005436DA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fb">
    <w:name w:val="Unresolved Mention"/>
    <w:basedOn w:val="a1"/>
    <w:uiPriority w:val="99"/>
    <w:semiHidden/>
    <w:unhideWhenUsed/>
    <w:rsid w:val="002A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1959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Yuan HUANG</cp:lastModifiedBy>
  <cp:revision>11</cp:revision>
  <dcterms:created xsi:type="dcterms:W3CDTF">2024-07-24T08:13:00Z</dcterms:created>
  <dcterms:modified xsi:type="dcterms:W3CDTF">2024-08-09T09:56:00Z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09C2F31941A146988A540502273B3314</vt:lpwstr>
  </property>
  <property fmtid="{D5CDD505-2E9C-101B-9397-08002B2CF9AE}" pid="4" name="GrammarlyDocumentId">
    <vt:lpwstr>55b4b90756814224fcc8ff9133ea3269902171ed5eeddcea0f0cc0007d5b92aa</vt:lpwstr>
  </property>
</Properties>
</file>